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66" w:rsidRDefault="00BF2F66" w:rsidP="00EB238B">
      <w:pPr>
        <w:jc w:val="center"/>
        <w:rPr>
          <w:rFonts w:ascii="Arial" w:hAnsi="Arial" w:cs="Arial"/>
          <w:sz w:val="28"/>
          <w:szCs w:val="28"/>
        </w:rPr>
      </w:pPr>
      <w:bookmarkStart w:id="0" w:name="_Toc429369191"/>
      <w:bookmarkStart w:id="1" w:name="_Toc81205475"/>
      <w:bookmarkStart w:id="2" w:name="_Toc81207003"/>
      <w:bookmarkStart w:id="3" w:name="_Toc81301849"/>
      <w:bookmarkStart w:id="4" w:name="_Toc81301973"/>
      <w:bookmarkStart w:id="5" w:name="_Toc81302095"/>
      <w:bookmarkStart w:id="6" w:name="_Toc81302217"/>
      <w:bookmarkStart w:id="7" w:name="_Toc81302278"/>
      <w:bookmarkStart w:id="8" w:name="_Toc81302339"/>
      <w:bookmarkStart w:id="9" w:name="_Toc117326413"/>
      <w:r>
        <w:rPr>
          <w:rFonts w:ascii="Arial" w:hAnsi="Arial" w:cs="Arial"/>
          <w:sz w:val="28"/>
          <w:szCs w:val="28"/>
        </w:rPr>
        <w:t xml:space="preserve">Private Sewage System Design Document </w:t>
      </w:r>
      <w:r w:rsidR="007E1368">
        <w:rPr>
          <w:rFonts w:ascii="Arial" w:hAnsi="Arial" w:cs="Arial"/>
          <w:sz w:val="28"/>
          <w:szCs w:val="28"/>
        </w:rPr>
        <w:t>Example/</w:t>
      </w:r>
      <w:r>
        <w:rPr>
          <w:rFonts w:ascii="Arial" w:hAnsi="Arial" w:cs="Arial"/>
          <w:sz w:val="28"/>
          <w:szCs w:val="28"/>
        </w:rPr>
        <w:t>Template</w:t>
      </w:r>
    </w:p>
    <w:p w:rsidR="007E1368" w:rsidRPr="007E1368" w:rsidRDefault="007E1368" w:rsidP="00EB238B">
      <w:pPr>
        <w:jc w:val="center"/>
        <w:rPr>
          <w:rFonts w:ascii="Arial" w:hAnsi="Arial" w:cs="Arial"/>
          <w:b/>
          <w:sz w:val="28"/>
          <w:szCs w:val="28"/>
        </w:rPr>
      </w:pPr>
      <w:r w:rsidRPr="007E1368">
        <w:rPr>
          <w:rFonts w:ascii="Arial" w:hAnsi="Arial" w:cs="Arial"/>
          <w:b/>
          <w:sz w:val="28"/>
          <w:szCs w:val="28"/>
        </w:rPr>
        <w:t>Holding Tank</w:t>
      </w:r>
    </w:p>
    <w:p w:rsidR="00BF2F66" w:rsidRDefault="00BF2F66" w:rsidP="00EB238B">
      <w:pPr>
        <w:jc w:val="center"/>
        <w:rPr>
          <w:rFonts w:ascii="Arial" w:hAnsi="Arial" w:cs="Arial"/>
          <w:sz w:val="28"/>
          <w:szCs w:val="28"/>
        </w:rPr>
      </w:pPr>
    </w:p>
    <w:p w:rsidR="00BF2F66" w:rsidRDefault="00BF2F66" w:rsidP="00EB238B">
      <w:pPr>
        <w:jc w:val="center"/>
        <w:rPr>
          <w:rFonts w:ascii="Arial" w:hAnsi="Arial" w:cs="Arial"/>
          <w:sz w:val="28"/>
          <w:szCs w:val="28"/>
        </w:rPr>
      </w:pPr>
      <w:r>
        <w:rPr>
          <w:rFonts w:ascii="Arial" w:hAnsi="Arial" w:cs="Arial"/>
          <w:sz w:val="28"/>
          <w:szCs w:val="28"/>
        </w:rPr>
        <w:t>PREFACE</w:t>
      </w:r>
    </w:p>
    <w:p w:rsidR="00BF2F66" w:rsidRDefault="00BF2F66" w:rsidP="00EB238B">
      <w:pPr>
        <w:rPr>
          <w:szCs w:val="20"/>
        </w:rPr>
      </w:pPr>
    </w:p>
    <w:p w:rsidR="00BF2F66" w:rsidRDefault="00BF2F66" w:rsidP="00680C8B">
      <w:pPr>
        <w:tabs>
          <w:tab w:val="left" w:pos="8820"/>
        </w:tabs>
        <w:jc w:val="both"/>
        <w:rPr>
          <w:rFonts w:ascii="Arial" w:hAnsi="Arial" w:cs="Arial"/>
        </w:rPr>
      </w:pPr>
    </w:p>
    <w:p w:rsidR="00C87E47" w:rsidRDefault="00C87E47" w:rsidP="00C87E47">
      <w:pPr>
        <w:tabs>
          <w:tab w:val="left" w:pos="8820"/>
        </w:tabs>
        <w:rPr>
          <w:rFonts w:ascii="Arial" w:hAnsi="Arial" w:cs="Arial"/>
        </w:rPr>
      </w:pPr>
      <w:r>
        <w:rPr>
          <w:rFonts w:ascii="Arial" w:hAnsi="Arial" w:cs="Arial"/>
        </w:rPr>
        <w:t xml:space="preserve">This is an example Design Document for a </w:t>
      </w:r>
      <w:r w:rsidR="001C193B">
        <w:rPr>
          <w:rFonts w:ascii="Arial" w:hAnsi="Arial" w:cs="Arial"/>
        </w:rPr>
        <w:t>holding t</w:t>
      </w:r>
      <w:r>
        <w:rPr>
          <w:rFonts w:ascii="Arial" w:hAnsi="Arial" w:cs="Arial"/>
        </w:rPr>
        <w:t>ank system</w:t>
      </w:r>
      <w:r w:rsidR="0009544E">
        <w:rPr>
          <w:rFonts w:ascii="Arial" w:hAnsi="Arial" w:cs="Arial"/>
        </w:rPr>
        <w:t>.</w:t>
      </w:r>
      <w:r>
        <w:rPr>
          <w:rFonts w:ascii="Arial" w:hAnsi="Arial" w:cs="Arial"/>
        </w:rPr>
        <w:t xml:space="preserve"> It reflects the information needed to demonstrate the design considerations for the particular site and system required by the Private Sewage Standard of Practice 2009 (Standard) have been made. Considerations needed for a particular site may go beyond those used as an example </w:t>
      </w:r>
      <w:r w:rsidR="00275E3F">
        <w:rPr>
          <w:rFonts w:ascii="Arial" w:hAnsi="Arial" w:cs="Arial"/>
        </w:rPr>
        <w:t xml:space="preserve">in </w:t>
      </w:r>
      <w:r>
        <w:rPr>
          <w:rFonts w:ascii="Arial" w:hAnsi="Arial" w:cs="Arial"/>
        </w:rPr>
        <w:t xml:space="preserve">this document.  </w:t>
      </w:r>
    </w:p>
    <w:p w:rsidR="00C87E47" w:rsidRDefault="00C87E47" w:rsidP="00C87E47">
      <w:pPr>
        <w:tabs>
          <w:tab w:val="left" w:pos="8820"/>
        </w:tabs>
        <w:rPr>
          <w:rFonts w:ascii="Arial" w:hAnsi="Arial" w:cs="Arial"/>
        </w:rPr>
      </w:pPr>
    </w:p>
    <w:p w:rsidR="00C87E47" w:rsidRDefault="00C87E47" w:rsidP="00C87E47">
      <w:pPr>
        <w:tabs>
          <w:tab w:val="left" w:pos="8820"/>
        </w:tabs>
        <w:rPr>
          <w:rFonts w:ascii="Arial" w:hAnsi="Arial" w:cs="Arial"/>
        </w:rPr>
      </w:pPr>
      <w:r>
        <w:rPr>
          <w:rFonts w:ascii="Arial" w:hAnsi="Arial" w:cs="Arial"/>
        </w:rPr>
        <w:t>This example document can be used as a template by editing or adding critical information to suit the particular site and system.</w:t>
      </w:r>
      <w:r w:rsidRPr="00982136">
        <w:rPr>
          <w:rFonts w:ascii="Arial" w:hAnsi="Arial" w:cs="Arial"/>
        </w:rPr>
        <w:t xml:space="preserve"> </w:t>
      </w:r>
    </w:p>
    <w:p w:rsidR="00C87E47" w:rsidRDefault="00C87E47" w:rsidP="00C87E47">
      <w:pPr>
        <w:tabs>
          <w:tab w:val="left" w:pos="8820"/>
        </w:tabs>
        <w:rPr>
          <w:rFonts w:ascii="Arial" w:hAnsi="Arial" w:cs="Arial"/>
        </w:rPr>
      </w:pPr>
    </w:p>
    <w:p w:rsidR="00C87E47" w:rsidRDefault="00C87E47" w:rsidP="00C87E47">
      <w:pPr>
        <w:tabs>
          <w:tab w:val="left" w:pos="8820"/>
        </w:tabs>
        <w:rPr>
          <w:rFonts w:ascii="Arial" w:hAnsi="Arial" w:cs="Arial"/>
        </w:rPr>
      </w:pPr>
      <w:r>
        <w:rPr>
          <w:rFonts w:ascii="Arial" w:hAnsi="Arial" w:cs="Arial"/>
        </w:rPr>
        <w:t xml:space="preserve">While it is preferable to use a consistent format to facilitate quick review, other formats of the design document may be accepted by the </w:t>
      </w:r>
      <w:r w:rsidR="003C2DA7">
        <w:rPr>
          <w:rFonts w:ascii="Arial" w:hAnsi="Arial" w:cs="Arial"/>
        </w:rPr>
        <w:t>Safety Codes Officer (</w:t>
      </w:r>
      <w:r>
        <w:rPr>
          <w:rFonts w:ascii="Arial" w:hAnsi="Arial" w:cs="Arial"/>
        </w:rPr>
        <w:t>SCO</w:t>
      </w:r>
      <w:r w:rsidR="003C2DA7">
        <w:rPr>
          <w:rFonts w:ascii="Arial" w:hAnsi="Arial" w:cs="Arial"/>
        </w:rPr>
        <w:t>)</w:t>
      </w:r>
      <w:r>
        <w:rPr>
          <w:rFonts w:ascii="Arial" w:hAnsi="Arial" w:cs="Arial"/>
        </w:rPr>
        <w:t xml:space="preserve">, if the document includes the required information that shows the necessary design considerations were made. </w:t>
      </w:r>
    </w:p>
    <w:p w:rsidR="00C87E47" w:rsidRDefault="00C87E47" w:rsidP="00C87E47">
      <w:pPr>
        <w:tabs>
          <w:tab w:val="left" w:pos="8820"/>
        </w:tabs>
        <w:rPr>
          <w:rFonts w:ascii="Arial" w:hAnsi="Arial" w:cs="Arial"/>
        </w:rPr>
      </w:pPr>
    </w:p>
    <w:p w:rsidR="00C87E47" w:rsidRDefault="00C87E47" w:rsidP="00C87E47">
      <w:pPr>
        <w:tabs>
          <w:tab w:val="left" w:pos="8820"/>
        </w:tabs>
        <w:rPr>
          <w:rFonts w:ascii="Arial" w:hAnsi="Arial" w:cs="Arial"/>
        </w:rPr>
      </w:pPr>
      <w:r>
        <w:rPr>
          <w:rFonts w:ascii="Arial" w:hAnsi="Arial" w:cs="Arial"/>
        </w:rPr>
        <w:t xml:space="preserve">A </w:t>
      </w:r>
      <w:r w:rsidR="003C2DA7">
        <w:rPr>
          <w:rFonts w:ascii="Arial" w:hAnsi="Arial" w:cs="Arial"/>
        </w:rPr>
        <w:t xml:space="preserve">design </w:t>
      </w:r>
      <w:r>
        <w:rPr>
          <w:rFonts w:ascii="Arial" w:hAnsi="Arial" w:cs="Arial"/>
        </w:rPr>
        <w:t xml:space="preserve">is required in support of a permit application. It includes drawings and supporting information as it applies to the specific </w:t>
      </w:r>
      <w:r w:rsidR="00275E3F">
        <w:rPr>
          <w:rFonts w:ascii="Arial" w:hAnsi="Arial" w:cs="Arial"/>
        </w:rPr>
        <w:t xml:space="preserve">site and </w:t>
      </w:r>
      <w:r>
        <w:rPr>
          <w:rFonts w:ascii="Arial" w:hAnsi="Arial" w:cs="Arial"/>
        </w:rPr>
        <w:t xml:space="preserve">design. This is the information a SCO will review to evaluate whether design considerations required by the Standard have been adequately made prior to issuing the permit. </w:t>
      </w:r>
    </w:p>
    <w:p w:rsidR="00C87E47" w:rsidRDefault="00C87E47" w:rsidP="00C87E47">
      <w:pPr>
        <w:tabs>
          <w:tab w:val="left" w:pos="8820"/>
        </w:tabs>
        <w:rPr>
          <w:rFonts w:ascii="Arial" w:hAnsi="Arial" w:cs="Arial"/>
        </w:rPr>
      </w:pPr>
    </w:p>
    <w:p w:rsidR="00BF2F66" w:rsidRDefault="00C87E47" w:rsidP="00C87E47">
      <w:pPr>
        <w:tabs>
          <w:tab w:val="left" w:pos="8820"/>
        </w:tabs>
        <w:jc w:val="both"/>
        <w:rPr>
          <w:rFonts w:ascii="Arial" w:hAnsi="Arial" w:cs="Arial"/>
        </w:rPr>
      </w:pPr>
      <w:r>
        <w:rPr>
          <w:rFonts w:ascii="Arial" w:hAnsi="Arial" w:cs="Arial"/>
        </w:rPr>
        <w:t>Including th</w:t>
      </w:r>
      <w:r w:rsidR="003C2DA7">
        <w:rPr>
          <w:rFonts w:ascii="Arial" w:hAnsi="Arial" w:cs="Arial"/>
        </w:rPr>
        <w:t xml:space="preserve">e </w:t>
      </w:r>
      <w:r>
        <w:rPr>
          <w:rFonts w:ascii="Arial" w:hAnsi="Arial" w:cs="Arial"/>
        </w:rPr>
        <w:t>design in the operation and maintenance manual</w:t>
      </w:r>
      <w:r w:rsidR="009546EA">
        <w:rPr>
          <w:rFonts w:ascii="Arial" w:hAnsi="Arial" w:cs="Arial"/>
        </w:rPr>
        <w:t xml:space="preserve"> </w:t>
      </w:r>
      <w:r>
        <w:rPr>
          <w:rFonts w:ascii="Arial" w:hAnsi="Arial" w:cs="Arial"/>
        </w:rPr>
        <w:t>that must be provided to the owner, will simplify development of the operation and maintenance manual.</w:t>
      </w:r>
    </w:p>
    <w:p w:rsidR="00BF2F66" w:rsidRDefault="00BF2F66" w:rsidP="00EB238B">
      <w:pPr>
        <w:tabs>
          <w:tab w:val="left" w:pos="8820"/>
        </w:tabs>
        <w:rPr>
          <w:rFonts w:ascii="Arial" w:hAnsi="Arial" w:cs="Arial"/>
        </w:rPr>
      </w:pPr>
    </w:p>
    <w:p w:rsidR="00BF2F66" w:rsidRDefault="00BF2F66" w:rsidP="00EB238B">
      <w:pPr>
        <w:pStyle w:val="EBA-Address"/>
        <w:jc w:val="left"/>
        <w:rPr>
          <w:rFonts w:ascii="Arial" w:hAnsi="Arial" w:cs="Arial"/>
          <w:b/>
          <w:sz w:val="36"/>
          <w:szCs w:val="36"/>
        </w:rPr>
      </w:pPr>
    </w:p>
    <w:p w:rsidR="00BF2F66" w:rsidRDefault="00BF2F66" w:rsidP="00EB238B">
      <w:pPr>
        <w:pStyle w:val="EBA-Address"/>
        <w:jc w:val="left"/>
        <w:rPr>
          <w:rFonts w:ascii="Arial" w:hAnsi="Arial" w:cs="Arial"/>
          <w:b/>
          <w:sz w:val="36"/>
          <w:szCs w:val="36"/>
        </w:rPr>
      </w:pPr>
    </w:p>
    <w:p w:rsidR="00BF2F66" w:rsidRDefault="00BF2F66" w:rsidP="00680C8B">
      <w:pPr>
        <w:tabs>
          <w:tab w:val="left" w:pos="8820"/>
        </w:tabs>
        <w:jc w:val="both"/>
        <w:rPr>
          <w:rFonts w:ascii="Arial" w:hAnsi="Arial" w:cs="Arial"/>
        </w:rPr>
      </w:pPr>
    </w:p>
    <w:p w:rsidR="00BF2F66" w:rsidRDefault="00BF2F66" w:rsidP="00680C8B">
      <w:pPr>
        <w:tabs>
          <w:tab w:val="left" w:pos="8820"/>
        </w:tabs>
        <w:jc w:val="both"/>
        <w:rPr>
          <w:rFonts w:ascii="Arial" w:hAnsi="Arial" w:cs="Arial"/>
        </w:rPr>
      </w:pPr>
    </w:p>
    <w:p w:rsidR="00BF2F66" w:rsidRDefault="00BF2F66" w:rsidP="00680C8B">
      <w:pPr>
        <w:tabs>
          <w:tab w:val="left" w:pos="8820"/>
        </w:tabs>
        <w:jc w:val="both"/>
        <w:rPr>
          <w:rFonts w:ascii="Arial" w:hAnsi="Arial" w:cs="Arial"/>
        </w:rPr>
      </w:pPr>
    </w:p>
    <w:p w:rsidR="00BF2F66" w:rsidRDefault="00BF2F66" w:rsidP="00680C8B">
      <w:pPr>
        <w:tabs>
          <w:tab w:val="left" w:pos="8820"/>
        </w:tabs>
        <w:jc w:val="both"/>
        <w:rPr>
          <w:rFonts w:ascii="Arial" w:hAnsi="Arial" w:cs="Arial"/>
        </w:rPr>
      </w:pPr>
    </w:p>
    <w:p w:rsidR="00BF2F66" w:rsidRDefault="00BF2F66" w:rsidP="00EB238B">
      <w:pPr>
        <w:pStyle w:val="EBA-Address"/>
        <w:jc w:val="left"/>
        <w:rPr>
          <w:rFonts w:ascii="Arial" w:hAnsi="Arial" w:cs="Arial"/>
          <w:b/>
          <w:sz w:val="36"/>
          <w:szCs w:val="36"/>
        </w:rPr>
        <w:sectPr w:rsidR="00BF2F66" w:rsidSect="00EB238B">
          <w:footerReference w:type="default" r:id="rId7"/>
          <w:pgSz w:w="12240" w:h="15840"/>
          <w:pgMar w:top="1080" w:right="720" w:bottom="1080" w:left="840" w:header="720" w:footer="450" w:gutter="0"/>
          <w:pgNumType w:start="1"/>
          <w:cols w:space="720"/>
          <w:docGrid w:linePitch="360"/>
        </w:sectPr>
      </w:pPr>
    </w:p>
    <w:bookmarkEnd w:id="0"/>
    <w:bookmarkEnd w:id="1"/>
    <w:bookmarkEnd w:id="2"/>
    <w:bookmarkEnd w:id="3"/>
    <w:bookmarkEnd w:id="4"/>
    <w:bookmarkEnd w:id="5"/>
    <w:bookmarkEnd w:id="6"/>
    <w:bookmarkEnd w:id="7"/>
    <w:bookmarkEnd w:id="8"/>
    <w:bookmarkEnd w:id="9"/>
    <w:p w:rsidR="00BF2F66" w:rsidRPr="003F02CD" w:rsidRDefault="00BF2F66" w:rsidP="00BA2C14">
      <w:pPr>
        <w:rPr>
          <w:rFonts w:ascii="Arial" w:hAnsi="Arial" w:cs="Arial"/>
          <w:caps/>
          <w:sz w:val="32"/>
          <w:szCs w:val="32"/>
          <w:lang w:val="en-CA"/>
        </w:rPr>
      </w:pPr>
      <w:r w:rsidRPr="003F02CD">
        <w:rPr>
          <w:rFonts w:ascii="Arial" w:hAnsi="Arial" w:cs="Arial"/>
          <w:caps/>
          <w:sz w:val="32"/>
          <w:szCs w:val="32"/>
          <w:lang w:val="en-CA"/>
        </w:rPr>
        <w:lastRenderedPageBreak/>
        <w:t>Private Sewage system design</w:t>
      </w:r>
      <w:r w:rsidR="00573700">
        <w:rPr>
          <w:rFonts w:ascii="Arial" w:hAnsi="Arial" w:cs="Arial"/>
          <w:caps/>
          <w:sz w:val="32"/>
          <w:szCs w:val="32"/>
          <w:lang w:val="en-CA"/>
        </w:rPr>
        <w:t xml:space="preserve"> -</w:t>
      </w:r>
      <w:r w:rsidRPr="003F02CD">
        <w:rPr>
          <w:rFonts w:ascii="Arial" w:hAnsi="Arial" w:cs="Arial"/>
          <w:caps/>
          <w:sz w:val="32"/>
          <w:szCs w:val="32"/>
          <w:lang w:val="en-CA"/>
        </w:rPr>
        <w:t xml:space="preserve"> </w:t>
      </w:r>
      <w:r w:rsidR="008574D9">
        <w:rPr>
          <w:rFonts w:ascii="Arial" w:hAnsi="Arial" w:cs="Arial"/>
          <w:caps/>
          <w:sz w:val="32"/>
          <w:szCs w:val="32"/>
          <w:lang w:val="en-CA"/>
        </w:rPr>
        <w:t>Holding tank</w:t>
      </w:r>
    </w:p>
    <w:p w:rsidR="00BF2F66" w:rsidRDefault="00BF2F66" w:rsidP="00BA2C14">
      <w:pPr>
        <w:rPr>
          <w:rFonts w:ascii="Arial" w:hAnsi="Arial" w:cs="Arial"/>
          <w:lang w:val="en-CA"/>
        </w:rPr>
      </w:pPr>
    </w:p>
    <w:p w:rsidR="008574D9" w:rsidRDefault="008574D9" w:rsidP="008574D9">
      <w:pPr>
        <w:pStyle w:val="EBA-Address"/>
        <w:jc w:val="left"/>
        <w:rPr>
          <w:rFonts w:ascii="Arial" w:hAnsi="Arial" w:cs="Arial"/>
        </w:rPr>
      </w:pPr>
      <w:r>
        <w:rPr>
          <w:rFonts w:ascii="Arial" w:hAnsi="Arial" w:cs="Arial"/>
        </w:rPr>
        <w:t xml:space="preserve">Date:  </w:t>
      </w:r>
    </w:p>
    <w:p w:rsidR="008574D9" w:rsidRDefault="008574D9" w:rsidP="008574D9">
      <w:pPr>
        <w:pStyle w:val="EBA-Address"/>
        <w:jc w:val="left"/>
        <w:rPr>
          <w:rFonts w:ascii="Arial" w:hAnsi="Arial" w:cs="Arial"/>
        </w:rPr>
      </w:pPr>
    </w:p>
    <w:p w:rsidR="008574D9" w:rsidRPr="00366AE6" w:rsidRDefault="008574D9" w:rsidP="008574D9">
      <w:pPr>
        <w:pStyle w:val="EBA-Address"/>
        <w:jc w:val="left"/>
        <w:rPr>
          <w:rFonts w:ascii="Arial" w:hAnsi="Arial" w:cs="Arial"/>
        </w:rPr>
      </w:pPr>
      <w:r w:rsidRPr="00366AE6">
        <w:rPr>
          <w:rFonts w:ascii="Arial" w:hAnsi="Arial" w:cs="Arial"/>
        </w:rPr>
        <w:t>Jo</w:t>
      </w:r>
      <w:r>
        <w:rPr>
          <w:rFonts w:ascii="Arial" w:hAnsi="Arial" w:cs="Arial"/>
        </w:rPr>
        <w:t>e</w:t>
      </w:r>
      <w:r w:rsidRPr="00366AE6">
        <w:rPr>
          <w:rFonts w:ascii="Arial" w:hAnsi="Arial" w:cs="Arial"/>
        </w:rPr>
        <w:t xml:space="preserve"> Smith </w:t>
      </w:r>
    </w:p>
    <w:p w:rsidR="008574D9" w:rsidRPr="00366AE6" w:rsidRDefault="008574D9" w:rsidP="008574D9">
      <w:pPr>
        <w:pStyle w:val="EBA-Address"/>
        <w:jc w:val="left"/>
        <w:rPr>
          <w:rFonts w:ascii="Arial" w:hAnsi="Arial" w:cs="Arial"/>
        </w:rPr>
      </w:pPr>
      <w:smartTag w:uri="urn:schemas-microsoft-com:office:smarttags" w:element="address">
        <w:smartTag w:uri="urn:schemas-microsoft-com:office:smarttags" w:element="Street">
          <w:r w:rsidRPr="00366AE6">
            <w:rPr>
              <w:rFonts w:ascii="Arial" w:hAnsi="Arial" w:cs="Arial"/>
            </w:rPr>
            <w:t>Box</w:t>
          </w:r>
        </w:smartTag>
        <w:r w:rsidRPr="00366AE6">
          <w:rPr>
            <w:rFonts w:ascii="Arial" w:hAnsi="Arial" w:cs="Arial"/>
          </w:rPr>
          <w:t xml:space="preserve"> 1</w:t>
        </w:r>
      </w:smartTag>
      <w:r w:rsidRPr="00366AE6">
        <w:rPr>
          <w:rFonts w:ascii="Arial" w:hAnsi="Arial" w:cs="Arial"/>
        </w:rPr>
        <w:t>,</w:t>
      </w:r>
    </w:p>
    <w:p w:rsidR="008574D9" w:rsidRPr="00366AE6" w:rsidRDefault="008574D9" w:rsidP="008574D9">
      <w:pPr>
        <w:pStyle w:val="EBA-Address"/>
        <w:jc w:val="left"/>
        <w:rPr>
          <w:rFonts w:ascii="Arial" w:hAnsi="Arial" w:cs="Arial"/>
        </w:rPr>
      </w:pPr>
      <w:r w:rsidRPr="00366AE6">
        <w:rPr>
          <w:rFonts w:ascii="Arial" w:hAnsi="Arial" w:cs="Arial"/>
        </w:rPr>
        <w:t xml:space="preserve">Somewhere, </w:t>
      </w:r>
      <w:smartTag w:uri="urn:schemas-microsoft-com:office:smarttags" w:element="City">
        <w:smartTag w:uri="urn:schemas-microsoft-com:office:smarttags" w:element="place">
          <w:r w:rsidRPr="00366AE6">
            <w:rPr>
              <w:rFonts w:ascii="Arial" w:hAnsi="Arial" w:cs="Arial"/>
            </w:rPr>
            <w:t>Alberta</w:t>
          </w:r>
        </w:smartTag>
      </w:smartTag>
    </w:p>
    <w:p w:rsidR="008574D9" w:rsidRPr="00366AE6" w:rsidRDefault="008574D9" w:rsidP="008574D9">
      <w:pPr>
        <w:pStyle w:val="EBA-Address"/>
        <w:jc w:val="left"/>
        <w:rPr>
          <w:rFonts w:ascii="Arial" w:hAnsi="Arial" w:cs="Arial"/>
        </w:rPr>
      </w:pPr>
    </w:p>
    <w:p w:rsidR="008574D9" w:rsidRPr="00366AE6" w:rsidRDefault="008574D9" w:rsidP="008574D9">
      <w:pPr>
        <w:pStyle w:val="EBA-Address"/>
        <w:ind w:left="1440" w:hanging="1440"/>
        <w:jc w:val="left"/>
        <w:rPr>
          <w:rFonts w:ascii="Arial" w:hAnsi="Arial" w:cs="Arial"/>
          <w:b/>
          <w:bCs/>
          <w:sz w:val="32"/>
          <w:szCs w:val="32"/>
        </w:rPr>
      </w:pPr>
      <w:r>
        <w:rPr>
          <w:rFonts w:ascii="Arial" w:hAnsi="Arial" w:cs="Arial"/>
          <w:b/>
          <w:bCs/>
          <w:sz w:val="32"/>
          <w:szCs w:val="32"/>
        </w:rPr>
        <w:t xml:space="preserve">Subject: Residential </w:t>
      </w:r>
      <w:r w:rsidRPr="00366AE6">
        <w:rPr>
          <w:rFonts w:ascii="Arial" w:hAnsi="Arial" w:cs="Arial"/>
          <w:b/>
          <w:bCs/>
          <w:sz w:val="32"/>
          <w:szCs w:val="32"/>
        </w:rPr>
        <w:t xml:space="preserve">Wastewater </w:t>
      </w:r>
      <w:r>
        <w:rPr>
          <w:rFonts w:ascii="Arial" w:hAnsi="Arial" w:cs="Arial"/>
          <w:b/>
          <w:bCs/>
          <w:sz w:val="32"/>
          <w:szCs w:val="32"/>
        </w:rPr>
        <w:t xml:space="preserve">Holding Tank </w:t>
      </w:r>
      <w:r w:rsidRPr="00366AE6">
        <w:rPr>
          <w:rFonts w:ascii="Arial" w:hAnsi="Arial" w:cs="Arial"/>
          <w:b/>
          <w:bCs/>
          <w:sz w:val="32"/>
          <w:szCs w:val="32"/>
        </w:rPr>
        <w:t>System</w:t>
      </w:r>
    </w:p>
    <w:p w:rsidR="008574D9" w:rsidRPr="00366AE6" w:rsidRDefault="008574D9" w:rsidP="008574D9">
      <w:pPr>
        <w:pStyle w:val="EBA-Address"/>
        <w:jc w:val="left"/>
        <w:rPr>
          <w:rFonts w:ascii="Arial" w:hAnsi="Arial" w:cs="Arial"/>
        </w:rPr>
      </w:pPr>
    </w:p>
    <w:p w:rsidR="008574D9" w:rsidRPr="00366AE6" w:rsidRDefault="008574D9" w:rsidP="008574D9">
      <w:pPr>
        <w:pStyle w:val="EBA-Address"/>
        <w:tabs>
          <w:tab w:val="left" w:pos="5040"/>
        </w:tabs>
        <w:jc w:val="left"/>
        <w:rPr>
          <w:rFonts w:ascii="Arial" w:hAnsi="Arial" w:cs="Arial"/>
          <w:b/>
        </w:rPr>
      </w:pPr>
      <w:r w:rsidRPr="00366AE6">
        <w:rPr>
          <w:rFonts w:ascii="Arial" w:hAnsi="Arial" w:cs="Arial"/>
          <w:b/>
        </w:rPr>
        <w:t>Legal Description of Property:</w:t>
      </w:r>
      <w:r>
        <w:rPr>
          <w:rFonts w:ascii="Arial" w:hAnsi="Arial" w:cs="Arial"/>
          <w:b/>
        </w:rPr>
        <w:tab/>
      </w:r>
      <w:r w:rsidRPr="00366AE6">
        <w:rPr>
          <w:rFonts w:ascii="Arial" w:hAnsi="Arial" w:cs="Arial"/>
        </w:rPr>
        <w:t xml:space="preserve">SE Sec 9, Twp 71, </w:t>
      </w:r>
      <w:proofErr w:type="spellStart"/>
      <w:r w:rsidRPr="00366AE6">
        <w:rPr>
          <w:rFonts w:ascii="Arial" w:hAnsi="Arial" w:cs="Arial"/>
        </w:rPr>
        <w:t>Rge</w:t>
      </w:r>
      <w:proofErr w:type="spellEnd"/>
      <w:r w:rsidRPr="00366AE6">
        <w:rPr>
          <w:rFonts w:ascii="Arial" w:hAnsi="Arial" w:cs="Arial"/>
        </w:rPr>
        <w:t xml:space="preserve">. </w:t>
      </w:r>
      <w:proofErr w:type="gramStart"/>
      <w:r w:rsidRPr="00366AE6">
        <w:rPr>
          <w:rFonts w:ascii="Arial" w:hAnsi="Arial" w:cs="Arial"/>
        </w:rPr>
        <w:t>5, W of 6 Mer.</w:t>
      </w:r>
      <w:proofErr w:type="gramEnd"/>
    </w:p>
    <w:p w:rsidR="008574D9" w:rsidRPr="00366AE6" w:rsidRDefault="008574D9" w:rsidP="008574D9">
      <w:pPr>
        <w:pStyle w:val="EBA-Address"/>
        <w:tabs>
          <w:tab w:val="clear" w:pos="1440"/>
          <w:tab w:val="left" w:pos="5040"/>
        </w:tabs>
        <w:jc w:val="left"/>
        <w:rPr>
          <w:rFonts w:ascii="Arial" w:hAnsi="Arial" w:cs="Arial"/>
        </w:rPr>
      </w:pPr>
      <w:r w:rsidRPr="00366AE6">
        <w:rPr>
          <w:rFonts w:ascii="Arial" w:hAnsi="Arial" w:cs="Arial"/>
        </w:rPr>
        <w:tab/>
      </w:r>
      <w:smartTag w:uri="urn:schemas-microsoft-com:office:smarttags" w:element="place">
        <w:r w:rsidRPr="00366AE6">
          <w:rPr>
            <w:rFonts w:ascii="Arial" w:hAnsi="Arial" w:cs="Arial"/>
          </w:rPr>
          <w:t>Lot</w:t>
        </w:r>
      </w:smartTag>
      <w:r w:rsidRPr="00366AE6">
        <w:rPr>
          <w:rFonts w:ascii="Arial" w:hAnsi="Arial" w:cs="Arial"/>
        </w:rPr>
        <w:t xml:space="preserve"> 1</w:t>
      </w:r>
      <w:r>
        <w:rPr>
          <w:rFonts w:ascii="Arial" w:hAnsi="Arial" w:cs="Arial"/>
        </w:rPr>
        <w:t>4</w:t>
      </w:r>
      <w:proofErr w:type="gramStart"/>
      <w:r w:rsidRPr="00366AE6">
        <w:rPr>
          <w:rFonts w:ascii="Arial" w:hAnsi="Arial" w:cs="Arial"/>
        </w:rPr>
        <w:t xml:space="preserve">;  </w:t>
      </w:r>
      <w:proofErr w:type="spellStart"/>
      <w:r w:rsidRPr="00366AE6">
        <w:rPr>
          <w:rFonts w:ascii="Arial" w:hAnsi="Arial" w:cs="Arial"/>
        </w:rPr>
        <w:t>Blk</w:t>
      </w:r>
      <w:proofErr w:type="spellEnd"/>
      <w:proofErr w:type="gramEnd"/>
      <w:r w:rsidRPr="00366AE6">
        <w:rPr>
          <w:rFonts w:ascii="Arial" w:hAnsi="Arial" w:cs="Arial"/>
        </w:rPr>
        <w:t xml:space="preserve"> 1;  Plan 123450</w:t>
      </w:r>
    </w:p>
    <w:p w:rsidR="008574D9" w:rsidRPr="00366AE6" w:rsidRDefault="008574D9" w:rsidP="008574D9">
      <w:pPr>
        <w:pStyle w:val="EBA-Address"/>
        <w:tabs>
          <w:tab w:val="left" w:pos="5040"/>
        </w:tabs>
        <w:jc w:val="left"/>
        <w:rPr>
          <w:rFonts w:ascii="Arial" w:hAnsi="Arial" w:cs="Arial"/>
        </w:rPr>
      </w:pPr>
      <w:r w:rsidRPr="00810F3D">
        <w:rPr>
          <w:rFonts w:ascii="Arial" w:hAnsi="Arial" w:cs="Arial"/>
          <w:b/>
        </w:rPr>
        <w:t>Municipal Address:</w:t>
      </w:r>
      <w:r w:rsidRPr="00366AE6">
        <w:rPr>
          <w:rFonts w:ascii="Arial" w:hAnsi="Arial" w:cs="Arial"/>
        </w:rPr>
        <w:tab/>
        <w:t xml:space="preserve">19035 - </w:t>
      </w:r>
      <w:proofErr w:type="spellStart"/>
      <w:r w:rsidRPr="00366AE6">
        <w:rPr>
          <w:rFonts w:ascii="Arial" w:hAnsi="Arial" w:cs="Arial"/>
        </w:rPr>
        <w:t>Rge</w:t>
      </w:r>
      <w:proofErr w:type="spellEnd"/>
      <w:r w:rsidRPr="00366AE6">
        <w:rPr>
          <w:rFonts w:ascii="Arial" w:hAnsi="Arial" w:cs="Arial"/>
        </w:rPr>
        <w:t>. Rd. 5</w:t>
      </w:r>
    </w:p>
    <w:p w:rsidR="008574D9" w:rsidRDefault="008574D9" w:rsidP="00BA2C14">
      <w:pPr>
        <w:rPr>
          <w:rFonts w:ascii="Arial" w:hAnsi="Arial" w:cs="Arial"/>
          <w:lang w:val="en-CA"/>
        </w:rPr>
      </w:pPr>
    </w:p>
    <w:p w:rsidR="008574D9" w:rsidRPr="008574D9" w:rsidRDefault="008574D9" w:rsidP="00BA2C14">
      <w:pPr>
        <w:rPr>
          <w:rFonts w:ascii="Arial" w:hAnsi="Arial" w:cs="Arial"/>
          <w:b/>
          <w:sz w:val="28"/>
          <w:szCs w:val="28"/>
          <w:lang w:val="en-CA"/>
        </w:rPr>
      </w:pPr>
      <w:r w:rsidRPr="008574D9">
        <w:rPr>
          <w:rFonts w:ascii="Arial" w:hAnsi="Arial" w:cs="Arial"/>
          <w:b/>
          <w:sz w:val="28"/>
          <w:szCs w:val="28"/>
          <w:lang w:val="en-CA"/>
        </w:rPr>
        <w:t>Introduction</w:t>
      </w:r>
    </w:p>
    <w:p w:rsidR="008574D9" w:rsidRPr="00366AE6" w:rsidRDefault="008574D9" w:rsidP="008574D9">
      <w:pPr>
        <w:pStyle w:val="EBA-Address"/>
        <w:jc w:val="left"/>
        <w:rPr>
          <w:rFonts w:ascii="Arial" w:hAnsi="Arial" w:cs="Arial"/>
        </w:rPr>
      </w:pPr>
      <w:r w:rsidRPr="00366AE6">
        <w:rPr>
          <w:rFonts w:ascii="Arial" w:hAnsi="Arial" w:cs="Arial"/>
        </w:rPr>
        <w:t>This private sewage system is for a 4-bedroom single family dwelling.</w:t>
      </w:r>
      <w:r>
        <w:rPr>
          <w:rFonts w:ascii="Arial" w:hAnsi="Arial" w:cs="Arial"/>
        </w:rPr>
        <w:t xml:space="preserve"> </w:t>
      </w:r>
      <w:r w:rsidRPr="00366AE6">
        <w:rPr>
          <w:rFonts w:ascii="Arial" w:hAnsi="Arial" w:cs="Arial"/>
        </w:rPr>
        <w:t xml:space="preserve">Based on the characteristics of the home identified during our </w:t>
      </w:r>
      <w:r>
        <w:rPr>
          <w:rFonts w:ascii="Arial" w:hAnsi="Arial" w:cs="Arial"/>
        </w:rPr>
        <w:t>assessment</w:t>
      </w:r>
      <w:r w:rsidRPr="00366AE6">
        <w:rPr>
          <w:rFonts w:ascii="Arial" w:hAnsi="Arial" w:cs="Arial"/>
        </w:rPr>
        <w:t>, the total peak wastewater flow per day is 4</w:t>
      </w:r>
      <w:r>
        <w:rPr>
          <w:rFonts w:ascii="Arial" w:hAnsi="Arial" w:cs="Arial"/>
        </w:rPr>
        <w:t>61 I</w:t>
      </w:r>
      <w:r w:rsidRPr="00366AE6">
        <w:rPr>
          <w:rFonts w:ascii="Arial" w:hAnsi="Arial" w:cs="Arial"/>
        </w:rPr>
        <w:t>mperial gallons</w:t>
      </w:r>
      <w:r>
        <w:rPr>
          <w:rFonts w:ascii="Arial" w:hAnsi="Arial" w:cs="Arial"/>
        </w:rPr>
        <w:t xml:space="preserve"> with a</w:t>
      </w:r>
      <w:r w:rsidRPr="00366AE6">
        <w:rPr>
          <w:rFonts w:ascii="Arial" w:hAnsi="Arial" w:cs="Arial"/>
        </w:rPr>
        <w:t xml:space="preserve">verage </w:t>
      </w:r>
      <w:r>
        <w:rPr>
          <w:rFonts w:ascii="Arial" w:hAnsi="Arial" w:cs="Arial"/>
        </w:rPr>
        <w:t xml:space="preserve">operating </w:t>
      </w:r>
      <w:r w:rsidRPr="00366AE6">
        <w:rPr>
          <w:rFonts w:ascii="Arial" w:hAnsi="Arial" w:cs="Arial"/>
        </w:rPr>
        <w:t xml:space="preserve">flow </w:t>
      </w:r>
      <w:r>
        <w:rPr>
          <w:rFonts w:ascii="Arial" w:hAnsi="Arial" w:cs="Arial"/>
        </w:rPr>
        <w:t>of</w:t>
      </w:r>
      <w:r w:rsidRPr="00366AE6">
        <w:rPr>
          <w:rFonts w:ascii="Arial" w:hAnsi="Arial" w:cs="Arial"/>
        </w:rPr>
        <w:t xml:space="preserve"> 3</w:t>
      </w:r>
      <w:r>
        <w:rPr>
          <w:rFonts w:ascii="Arial" w:hAnsi="Arial" w:cs="Arial"/>
        </w:rPr>
        <w:t>00</w:t>
      </w:r>
      <w:r w:rsidRPr="00366AE6">
        <w:rPr>
          <w:rFonts w:ascii="Arial" w:hAnsi="Arial" w:cs="Arial"/>
        </w:rPr>
        <w:t xml:space="preserve"> gallons per day</w:t>
      </w:r>
      <w:r>
        <w:rPr>
          <w:rFonts w:ascii="Arial" w:hAnsi="Arial" w:cs="Arial"/>
        </w:rPr>
        <w:t xml:space="preserve">. </w:t>
      </w:r>
    </w:p>
    <w:p w:rsidR="008574D9" w:rsidRPr="00366AE6" w:rsidRDefault="008574D9" w:rsidP="008574D9">
      <w:pPr>
        <w:pStyle w:val="EBA-Address"/>
        <w:jc w:val="left"/>
        <w:rPr>
          <w:rFonts w:ascii="Arial" w:hAnsi="Arial" w:cs="Arial"/>
        </w:rPr>
      </w:pPr>
    </w:p>
    <w:p w:rsidR="008574D9" w:rsidRDefault="008574D9" w:rsidP="008574D9">
      <w:pPr>
        <w:rPr>
          <w:rFonts w:ascii="Arial" w:hAnsi="Arial" w:cs="Arial"/>
          <w:lang w:val="en-CA"/>
        </w:rPr>
      </w:pPr>
      <w:r w:rsidRPr="00366AE6">
        <w:rPr>
          <w:rFonts w:ascii="Arial" w:hAnsi="Arial" w:cs="Arial"/>
        </w:rPr>
        <w:t xml:space="preserve">The sewage system </w:t>
      </w:r>
      <w:r>
        <w:rPr>
          <w:rFonts w:ascii="Arial" w:hAnsi="Arial" w:cs="Arial"/>
        </w:rPr>
        <w:t xml:space="preserve">is restricted to a holding tank due to the </w:t>
      </w:r>
      <w:r w:rsidRPr="00366AE6">
        <w:rPr>
          <w:rFonts w:ascii="Arial" w:hAnsi="Arial" w:cs="Arial"/>
        </w:rPr>
        <w:t xml:space="preserve">soil conditions of </w:t>
      </w:r>
      <w:r w:rsidR="00754A52">
        <w:rPr>
          <w:rFonts w:ascii="Arial" w:hAnsi="Arial" w:cs="Arial"/>
        </w:rPr>
        <w:t>the</w:t>
      </w:r>
      <w:r w:rsidRPr="00366AE6">
        <w:rPr>
          <w:rFonts w:ascii="Arial" w:hAnsi="Arial" w:cs="Arial"/>
        </w:rPr>
        <w:t xml:space="preserve"> property. </w:t>
      </w:r>
      <w:r>
        <w:rPr>
          <w:rFonts w:ascii="Arial" w:hAnsi="Arial" w:cs="Arial"/>
        </w:rPr>
        <w:t xml:space="preserve">The municipality was contacted and they have no restrictions on the installation of holding tanks. </w:t>
      </w:r>
      <w:r w:rsidRPr="00366AE6">
        <w:rPr>
          <w:rFonts w:ascii="Arial" w:hAnsi="Arial" w:cs="Arial"/>
        </w:rPr>
        <w:t>Th</w:t>
      </w:r>
      <w:r>
        <w:rPr>
          <w:rFonts w:ascii="Arial" w:hAnsi="Arial" w:cs="Arial"/>
        </w:rPr>
        <w:t>is</w:t>
      </w:r>
      <w:r w:rsidRPr="00366AE6">
        <w:rPr>
          <w:rFonts w:ascii="Arial" w:hAnsi="Arial" w:cs="Arial"/>
        </w:rPr>
        <w:t xml:space="preserve"> design </w:t>
      </w:r>
      <w:r>
        <w:rPr>
          <w:rFonts w:ascii="Arial" w:hAnsi="Arial" w:cs="Arial"/>
        </w:rPr>
        <w:t>applies</w:t>
      </w:r>
      <w:r w:rsidRPr="00366AE6">
        <w:rPr>
          <w:rFonts w:ascii="Arial" w:hAnsi="Arial" w:cs="Arial"/>
        </w:rPr>
        <w:t xml:space="preserve"> and meets the requirements of the</w:t>
      </w:r>
      <w:r>
        <w:rPr>
          <w:rFonts w:ascii="Arial" w:hAnsi="Arial" w:cs="Arial"/>
        </w:rPr>
        <w:t xml:space="preserve"> </w:t>
      </w:r>
      <w:r w:rsidRPr="00366AE6">
        <w:rPr>
          <w:rFonts w:ascii="Arial" w:hAnsi="Arial" w:cs="Arial"/>
        </w:rPr>
        <w:t xml:space="preserve">Alberta Private Sewage Systems </w:t>
      </w:r>
      <w:r>
        <w:rPr>
          <w:rFonts w:ascii="Arial" w:hAnsi="Arial" w:cs="Arial"/>
        </w:rPr>
        <w:t>Standard of Practice (Standard).</w:t>
      </w:r>
    </w:p>
    <w:p w:rsidR="008574D9" w:rsidRPr="00366AE6" w:rsidRDefault="008574D9" w:rsidP="00BA2C14">
      <w:pPr>
        <w:rPr>
          <w:rFonts w:ascii="Arial" w:hAnsi="Arial" w:cs="Arial"/>
          <w:lang w:val="en-CA"/>
        </w:rPr>
      </w:pPr>
    </w:p>
    <w:p w:rsidR="00BF2F66" w:rsidRPr="00366AE6" w:rsidRDefault="00BF2F66" w:rsidP="00BA2C14">
      <w:pPr>
        <w:numPr>
          <w:ilvl w:val="0"/>
          <w:numId w:val="1"/>
        </w:numPr>
        <w:tabs>
          <w:tab w:val="num" w:pos="540"/>
        </w:tabs>
        <w:ind w:left="540" w:hanging="540"/>
        <w:rPr>
          <w:rFonts w:ascii="Arial" w:hAnsi="Arial" w:cs="Arial"/>
          <w:b/>
          <w:lang w:val="en-CA"/>
        </w:rPr>
      </w:pPr>
      <w:r w:rsidRPr="00366AE6">
        <w:rPr>
          <w:rFonts w:ascii="Arial" w:hAnsi="Arial" w:cs="Arial"/>
          <w:b/>
          <w:lang w:val="en-CA"/>
        </w:rPr>
        <w:t>Wastewater Characteristics</w:t>
      </w:r>
    </w:p>
    <w:p w:rsidR="00BF2F66" w:rsidRPr="00422059" w:rsidRDefault="00BF2F66" w:rsidP="00BA2C14">
      <w:pPr>
        <w:rPr>
          <w:rFonts w:ascii="Arial" w:hAnsi="Arial" w:cs="Arial"/>
          <w:b/>
          <w:sz w:val="16"/>
          <w:szCs w:val="16"/>
          <w:lang w:val="en-CA"/>
        </w:rPr>
      </w:pPr>
    </w:p>
    <w:p w:rsidR="00BF2F66" w:rsidRPr="00366AE6" w:rsidRDefault="00BF2F66" w:rsidP="008207BF">
      <w:pPr>
        <w:numPr>
          <w:ilvl w:val="1"/>
          <w:numId w:val="1"/>
        </w:numPr>
        <w:rPr>
          <w:rFonts w:ascii="Arial" w:hAnsi="Arial" w:cs="Arial"/>
          <w:b/>
          <w:lang w:val="en-CA"/>
        </w:rPr>
      </w:pPr>
      <w:r w:rsidRPr="00366AE6">
        <w:rPr>
          <w:rFonts w:ascii="Arial" w:hAnsi="Arial" w:cs="Arial"/>
          <w:b/>
          <w:lang w:val="en-CA"/>
        </w:rPr>
        <w:t>Wastewater Peak flow</w:t>
      </w:r>
    </w:p>
    <w:p w:rsidR="00BF2F66" w:rsidRPr="00366AE6" w:rsidRDefault="00BF2F66" w:rsidP="008207BF">
      <w:pPr>
        <w:tabs>
          <w:tab w:val="num" w:pos="540"/>
        </w:tabs>
        <w:ind w:left="540"/>
        <w:rPr>
          <w:rFonts w:ascii="Arial" w:hAnsi="Arial" w:cs="Arial"/>
          <w:lang w:val="en-CA"/>
        </w:rPr>
      </w:pPr>
      <w:r w:rsidRPr="00366AE6">
        <w:rPr>
          <w:rFonts w:ascii="Arial" w:hAnsi="Arial" w:cs="Arial"/>
          <w:lang w:val="en-CA"/>
        </w:rPr>
        <w:t xml:space="preserve">The development served is a 4-bedroom single-family dwelling. The total </w:t>
      </w:r>
      <w:r>
        <w:rPr>
          <w:rFonts w:ascii="Arial" w:hAnsi="Arial" w:cs="Arial"/>
          <w:lang w:val="en-CA"/>
        </w:rPr>
        <w:t xml:space="preserve">plumbing </w:t>
      </w:r>
      <w:r w:rsidRPr="00366AE6">
        <w:rPr>
          <w:rFonts w:ascii="Arial" w:hAnsi="Arial" w:cs="Arial"/>
          <w:lang w:val="en-CA"/>
        </w:rPr>
        <w:t>fixture unit load in this residence is 2</w:t>
      </w:r>
      <w:r>
        <w:rPr>
          <w:rFonts w:ascii="Arial" w:hAnsi="Arial" w:cs="Arial"/>
          <w:lang w:val="en-CA"/>
        </w:rPr>
        <w:t xml:space="preserve">1 based on a </w:t>
      </w:r>
      <w:r w:rsidRPr="00366AE6">
        <w:rPr>
          <w:rFonts w:ascii="Arial" w:hAnsi="Arial" w:cs="Arial"/>
          <w:lang w:val="en-CA"/>
        </w:rPr>
        <w:t xml:space="preserve">building plans </w:t>
      </w:r>
      <w:r>
        <w:rPr>
          <w:rFonts w:ascii="Arial" w:hAnsi="Arial" w:cs="Arial"/>
          <w:lang w:val="en-CA"/>
        </w:rPr>
        <w:t>review</w:t>
      </w:r>
      <w:r w:rsidRPr="00366AE6">
        <w:rPr>
          <w:rFonts w:ascii="Arial" w:hAnsi="Arial" w:cs="Arial"/>
          <w:lang w:val="en-CA"/>
        </w:rPr>
        <w:t>. This re</w:t>
      </w:r>
      <w:r>
        <w:rPr>
          <w:rFonts w:ascii="Arial" w:hAnsi="Arial" w:cs="Arial"/>
          <w:lang w:val="en-CA"/>
        </w:rPr>
        <w:t>quires 50</w:t>
      </w:r>
      <w:r w:rsidRPr="00366AE6">
        <w:rPr>
          <w:rFonts w:ascii="Arial" w:hAnsi="Arial" w:cs="Arial"/>
          <w:lang w:val="en-CA"/>
        </w:rPr>
        <w:t xml:space="preserve"> L/day (</w:t>
      </w:r>
      <w:r>
        <w:rPr>
          <w:rFonts w:ascii="Arial" w:hAnsi="Arial" w:cs="Arial"/>
          <w:lang w:val="en-CA"/>
        </w:rPr>
        <w:t>11</w:t>
      </w:r>
      <w:r w:rsidRPr="00366AE6">
        <w:rPr>
          <w:rFonts w:ascii="Arial" w:hAnsi="Arial" w:cs="Arial"/>
          <w:lang w:val="en-CA"/>
        </w:rPr>
        <w:t xml:space="preserve">Imp. </w:t>
      </w:r>
      <w:r>
        <w:rPr>
          <w:rFonts w:ascii="Arial" w:hAnsi="Arial" w:cs="Arial"/>
          <w:lang w:val="en-CA"/>
        </w:rPr>
        <w:t>g</w:t>
      </w:r>
      <w:r w:rsidRPr="00366AE6">
        <w:rPr>
          <w:rFonts w:ascii="Arial" w:hAnsi="Arial" w:cs="Arial"/>
          <w:lang w:val="en-CA"/>
        </w:rPr>
        <w:t>al/day) be added to the peak daily flow</w:t>
      </w:r>
      <w:r>
        <w:rPr>
          <w:rFonts w:ascii="Arial" w:hAnsi="Arial" w:cs="Arial"/>
          <w:lang w:val="en-CA"/>
        </w:rPr>
        <w:t>. Fixture unit load is as follows:</w:t>
      </w:r>
    </w:p>
    <w:p w:rsidR="00BF2F66" w:rsidRPr="00366AE6" w:rsidRDefault="00BF2F66" w:rsidP="008207BF">
      <w:pPr>
        <w:numPr>
          <w:ilvl w:val="1"/>
          <w:numId w:val="4"/>
        </w:numPr>
        <w:tabs>
          <w:tab w:val="clear" w:pos="180"/>
          <w:tab w:val="num" w:pos="1560"/>
        </w:tabs>
        <w:ind w:left="1560" w:right="-540" w:hanging="240"/>
        <w:rPr>
          <w:rFonts w:ascii="Arial" w:hAnsi="Arial" w:cs="Arial"/>
        </w:rPr>
      </w:pPr>
      <w:r w:rsidRPr="00366AE6">
        <w:rPr>
          <w:rFonts w:ascii="Arial" w:hAnsi="Arial" w:cs="Arial"/>
        </w:rPr>
        <w:t>Main bath = 6 fixture units</w:t>
      </w:r>
    </w:p>
    <w:p w:rsidR="00BF2F66" w:rsidRPr="00366AE6" w:rsidRDefault="00BF2F66" w:rsidP="008207BF">
      <w:pPr>
        <w:numPr>
          <w:ilvl w:val="1"/>
          <w:numId w:val="4"/>
        </w:numPr>
        <w:ind w:left="1560" w:right="-540" w:hanging="240"/>
        <w:rPr>
          <w:rFonts w:ascii="Arial" w:hAnsi="Arial" w:cs="Arial"/>
        </w:rPr>
      </w:pPr>
      <w:r w:rsidRPr="00366AE6">
        <w:rPr>
          <w:rFonts w:ascii="Arial" w:hAnsi="Arial" w:cs="Arial"/>
        </w:rPr>
        <w:t xml:space="preserve">Bathroom with shower off master bedroom = 6 fixture units </w:t>
      </w:r>
    </w:p>
    <w:p w:rsidR="00BF2F66" w:rsidRPr="00366AE6" w:rsidRDefault="00BF2F66" w:rsidP="008207BF">
      <w:pPr>
        <w:numPr>
          <w:ilvl w:val="1"/>
          <w:numId w:val="4"/>
        </w:numPr>
        <w:ind w:left="1560" w:right="-540" w:hanging="240"/>
        <w:rPr>
          <w:rFonts w:ascii="Arial" w:hAnsi="Arial" w:cs="Arial"/>
        </w:rPr>
      </w:pPr>
      <w:r w:rsidRPr="00366AE6">
        <w:rPr>
          <w:rFonts w:ascii="Arial" w:hAnsi="Arial" w:cs="Arial"/>
        </w:rPr>
        <w:t>Kitchen sink = 1.5 fixture units</w:t>
      </w:r>
    </w:p>
    <w:p w:rsidR="00BF2F66" w:rsidRPr="00366AE6" w:rsidRDefault="00BF2F66" w:rsidP="008207BF">
      <w:pPr>
        <w:numPr>
          <w:ilvl w:val="1"/>
          <w:numId w:val="4"/>
        </w:numPr>
        <w:ind w:left="1560" w:right="-540" w:hanging="240"/>
        <w:rPr>
          <w:rFonts w:ascii="Arial" w:hAnsi="Arial" w:cs="Arial"/>
        </w:rPr>
      </w:pPr>
      <w:r w:rsidRPr="00366AE6">
        <w:rPr>
          <w:rFonts w:ascii="Arial" w:hAnsi="Arial" w:cs="Arial"/>
        </w:rPr>
        <w:t>Laundry stand pipe = 1.5 fixture units</w:t>
      </w:r>
    </w:p>
    <w:p w:rsidR="00BF2F66" w:rsidRPr="00366AE6" w:rsidRDefault="00BF2F66" w:rsidP="008207BF">
      <w:pPr>
        <w:numPr>
          <w:ilvl w:val="1"/>
          <w:numId w:val="4"/>
        </w:numPr>
        <w:ind w:left="1560" w:right="-540" w:hanging="240"/>
        <w:rPr>
          <w:rFonts w:ascii="Arial" w:hAnsi="Arial" w:cs="Arial"/>
        </w:rPr>
      </w:pPr>
      <w:r w:rsidRPr="00366AE6">
        <w:rPr>
          <w:rFonts w:ascii="Arial" w:hAnsi="Arial" w:cs="Arial"/>
        </w:rPr>
        <w:t>Bathroom in basement = 6 fixture units</w:t>
      </w:r>
    </w:p>
    <w:tbl>
      <w:tblPr>
        <w:tblW w:w="0" w:type="auto"/>
        <w:jc w:val="center"/>
        <w:tblInd w:w="3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6177"/>
        <w:gridCol w:w="2250"/>
      </w:tblGrid>
      <w:tr w:rsidR="00BF2F66" w:rsidRPr="00366AE6" w:rsidTr="002B74E6">
        <w:trPr>
          <w:jc w:val="center"/>
        </w:trPr>
        <w:tc>
          <w:tcPr>
            <w:tcW w:w="6177" w:type="dxa"/>
            <w:vAlign w:val="center"/>
          </w:tcPr>
          <w:p w:rsidR="00BF2F66" w:rsidRPr="00366AE6" w:rsidRDefault="00BF2F66" w:rsidP="002B74E6">
            <w:pPr>
              <w:tabs>
                <w:tab w:val="num" w:pos="540"/>
              </w:tabs>
              <w:rPr>
                <w:rFonts w:ascii="Arial" w:hAnsi="Arial" w:cs="Arial"/>
                <w:b/>
                <w:lang w:val="en-CA"/>
              </w:rPr>
            </w:pPr>
            <w:r w:rsidRPr="00366AE6">
              <w:rPr>
                <w:rFonts w:ascii="Arial" w:hAnsi="Arial" w:cs="Arial"/>
                <w:b/>
                <w:lang w:val="en-CA"/>
              </w:rPr>
              <w:t>Total peak daily flow used in the design is:</w:t>
            </w:r>
          </w:p>
          <w:p w:rsidR="00BF2F66" w:rsidRPr="00EB238B" w:rsidRDefault="00BF2F66" w:rsidP="002B74E6">
            <w:pPr>
              <w:tabs>
                <w:tab w:val="num" w:pos="540"/>
              </w:tabs>
              <w:rPr>
                <w:rFonts w:ascii="Arial" w:hAnsi="Arial" w:cs="Arial"/>
                <w:b/>
                <w:lang w:val="fr-FR"/>
              </w:rPr>
            </w:pPr>
            <w:r w:rsidRPr="00EB238B">
              <w:rPr>
                <w:rFonts w:ascii="Arial" w:hAnsi="Arial" w:cs="Arial"/>
                <w:b/>
                <w:lang w:val="fr-FR"/>
              </w:rPr>
              <w:t xml:space="preserve">450 Imp. gal + </w:t>
            </w:r>
            <w:r>
              <w:rPr>
                <w:rFonts w:ascii="Arial" w:hAnsi="Arial" w:cs="Arial"/>
                <w:b/>
                <w:lang w:val="fr-FR"/>
              </w:rPr>
              <w:t>11</w:t>
            </w:r>
            <w:r w:rsidRPr="00EB238B">
              <w:rPr>
                <w:rFonts w:ascii="Arial" w:hAnsi="Arial" w:cs="Arial"/>
                <w:b/>
                <w:lang w:val="fr-FR"/>
              </w:rPr>
              <w:t xml:space="preserve"> Imp. gal  = 4</w:t>
            </w:r>
            <w:r>
              <w:rPr>
                <w:rFonts w:ascii="Arial" w:hAnsi="Arial" w:cs="Arial"/>
                <w:b/>
                <w:lang w:val="fr-FR"/>
              </w:rPr>
              <w:t>61 I</w:t>
            </w:r>
            <w:r w:rsidRPr="00EB238B">
              <w:rPr>
                <w:rFonts w:ascii="Arial" w:hAnsi="Arial" w:cs="Arial"/>
                <w:b/>
                <w:lang w:val="fr-FR"/>
              </w:rPr>
              <w:t>mp. gal</w:t>
            </w:r>
          </w:p>
        </w:tc>
        <w:tc>
          <w:tcPr>
            <w:tcW w:w="2250" w:type="dxa"/>
          </w:tcPr>
          <w:p w:rsidR="00BF2F66" w:rsidRPr="00366AE6" w:rsidRDefault="00BF2F66" w:rsidP="002B74E6">
            <w:pPr>
              <w:tabs>
                <w:tab w:val="num" w:pos="540"/>
              </w:tabs>
              <w:rPr>
                <w:rFonts w:ascii="Arial" w:hAnsi="Arial" w:cs="Arial"/>
                <w:b/>
                <w:lang w:val="en-CA"/>
              </w:rPr>
            </w:pPr>
            <w:r w:rsidRPr="00366AE6">
              <w:rPr>
                <w:rFonts w:ascii="Arial" w:hAnsi="Arial" w:cs="Arial"/>
                <w:b/>
                <w:lang w:val="en-CA"/>
              </w:rPr>
              <w:t>2,</w:t>
            </w:r>
            <w:r>
              <w:rPr>
                <w:rFonts w:ascii="Arial" w:hAnsi="Arial" w:cs="Arial"/>
                <w:b/>
                <w:lang w:val="en-CA"/>
              </w:rPr>
              <w:t>090</w:t>
            </w:r>
            <w:r w:rsidRPr="00366AE6">
              <w:rPr>
                <w:rFonts w:ascii="Arial" w:hAnsi="Arial" w:cs="Arial"/>
                <w:b/>
                <w:lang w:val="en-CA"/>
              </w:rPr>
              <w:t xml:space="preserve"> L/day </w:t>
            </w:r>
          </w:p>
          <w:p w:rsidR="00BF2F66" w:rsidRPr="00366AE6" w:rsidRDefault="00BF2F66" w:rsidP="002B74E6">
            <w:pPr>
              <w:tabs>
                <w:tab w:val="num" w:pos="540"/>
              </w:tabs>
              <w:rPr>
                <w:rFonts w:ascii="Arial" w:hAnsi="Arial" w:cs="Arial"/>
                <w:b/>
                <w:lang w:val="en-CA"/>
              </w:rPr>
            </w:pPr>
            <w:r w:rsidRPr="00366AE6">
              <w:rPr>
                <w:rFonts w:ascii="Arial" w:hAnsi="Arial" w:cs="Arial"/>
                <w:b/>
                <w:lang w:val="en-CA"/>
              </w:rPr>
              <w:t>(</w:t>
            </w:r>
            <w:r>
              <w:rPr>
                <w:rFonts w:ascii="Arial" w:hAnsi="Arial" w:cs="Arial"/>
                <w:b/>
                <w:lang w:val="en-CA"/>
              </w:rPr>
              <w:t>461</w:t>
            </w:r>
            <w:r w:rsidRPr="00366AE6">
              <w:rPr>
                <w:rFonts w:ascii="Arial" w:hAnsi="Arial" w:cs="Arial"/>
                <w:b/>
                <w:lang w:val="en-CA"/>
              </w:rPr>
              <w:t xml:space="preserve"> Imp. gal/day)</w:t>
            </w:r>
          </w:p>
        </w:tc>
      </w:tr>
    </w:tbl>
    <w:p w:rsidR="00BF2F66" w:rsidRPr="00366AE6" w:rsidRDefault="00BF2F66" w:rsidP="00BA2C14">
      <w:pPr>
        <w:rPr>
          <w:rFonts w:ascii="Arial" w:hAnsi="Arial" w:cs="Arial"/>
          <w:b/>
          <w:lang w:val="en-CA"/>
        </w:rPr>
      </w:pPr>
    </w:p>
    <w:p w:rsidR="00BF2F66" w:rsidRPr="00366AE6" w:rsidRDefault="00BF2F66" w:rsidP="00BA2C14">
      <w:pPr>
        <w:numPr>
          <w:ilvl w:val="1"/>
          <w:numId w:val="1"/>
        </w:numPr>
        <w:rPr>
          <w:rFonts w:ascii="Arial" w:hAnsi="Arial" w:cs="Arial"/>
          <w:b/>
          <w:lang w:val="en-CA"/>
        </w:rPr>
      </w:pPr>
      <w:r w:rsidRPr="00366AE6">
        <w:rPr>
          <w:rFonts w:ascii="Arial" w:hAnsi="Arial" w:cs="Arial"/>
          <w:b/>
          <w:lang w:val="en-CA"/>
        </w:rPr>
        <w:t>Wastewater Strength</w:t>
      </w:r>
    </w:p>
    <w:p w:rsidR="00BF2F66" w:rsidRDefault="005B1EE7" w:rsidP="00BA2C14">
      <w:pPr>
        <w:tabs>
          <w:tab w:val="num" w:pos="540"/>
        </w:tabs>
        <w:ind w:left="540"/>
        <w:rPr>
          <w:rFonts w:ascii="Arial" w:hAnsi="Arial" w:cs="Arial"/>
          <w:lang w:val="en-CA"/>
        </w:rPr>
      </w:pPr>
      <w:r>
        <w:rPr>
          <w:rFonts w:ascii="Arial" w:hAnsi="Arial" w:cs="Arial"/>
          <w:lang w:val="en-CA"/>
        </w:rPr>
        <w:t>Not applicable to residential holding tank</w:t>
      </w:r>
      <w:r w:rsidR="00675929">
        <w:rPr>
          <w:rFonts w:ascii="Arial" w:hAnsi="Arial" w:cs="Arial"/>
          <w:lang w:val="en-CA"/>
        </w:rPr>
        <w:t>.</w:t>
      </w:r>
      <w:r w:rsidR="00BF2F66" w:rsidRPr="00366AE6">
        <w:rPr>
          <w:rFonts w:ascii="Arial" w:hAnsi="Arial" w:cs="Arial"/>
          <w:lang w:val="en-CA"/>
        </w:rPr>
        <w:t xml:space="preserve">  </w:t>
      </w:r>
    </w:p>
    <w:p w:rsidR="00BF2F66" w:rsidRPr="00366AE6" w:rsidRDefault="00BF2F66" w:rsidP="00BA2C14">
      <w:pPr>
        <w:rPr>
          <w:rFonts w:ascii="Arial" w:hAnsi="Arial" w:cs="Arial"/>
          <w:b/>
          <w:lang w:val="en-CA"/>
        </w:rPr>
      </w:pPr>
    </w:p>
    <w:p w:rsidR="00BF2F66" w:rsidRPr="00366AE6" w:rsidRDefault="00BF2F66" w:rsidP="00BA2C14">
      <w:pPr>
        <w:ind w:left="540"/>
        <w:rPr>
          <w:rFonts w:ascii="Arial" w:hAnsi="Arial" w:cs="Arial"/>
          <w:lang w:val="en-CA"/>
        </w:rPr>
      </w:pPr>
    </w:p>
    <w:p w:rsidR="00BF2F66" w:rsidRPr="00366AE6" w:rsidRDefault="00BF2F66" w:rsidP="00BA2C14">
      <w:pPr>
        <w:numPr>
          <w:ilvl w:val="0"/>
          <w:numId w:val="1"/>
        </w:numPr>
        <w:tabs>
          <w:tab w:val="num" w:pos="540"/>
        </w:tabs>
        <w:ind w:left="540" w:hanging="540"/>
        <w:rPr>
          <w:rFonts w:ascii="Arial" w:hAnsi="Arial" w:cs="Arial"/>
          <w:b/>
          <w:lang w:val="en-CA"/>
        </w:rPr>
      </w:pPr>
      <w:r w:rsidRPr="00366AE6">
        <w:rPr>
          <w:rFonts w:ascii="Arial" w:hAnsi="Arial" w:cs="Arial"/>
          <w:b/>
          <w:lang w:val="en-CA"/>
        </w:rPr>
        <w:t>Site Evaluation Findings</w:t>
      </w:r>
    </w:p>
    <w:p w:rsidR="00BF2F66" w:rsidRPr="00422059" w:rsidRDefault="00BF2F66" w:rsidP="00BA2C14">
      <w:pPr>
        <w:ind w:left="540"/>
        <w:rPr>
          <w:rFonts w:ascii="Arial" w:hAnsi="Arial" w:cs="Arial"/>
          <w:sz w:val="16"/>
          <w:szCs w:val="16"/>
          <w:lang w:val="en-CA"/>
        </w:rPr>
      </w:pPr>
    </w:p>
    <w:p w:rsidR="00BF2F66" w:rsidRPr="00366AE6" w:rsidRDefault="00BF2F66" w:rsidP="00BA2C14">
      <w:pPr>
        <w:ind w:left="540"/>
        <w:rPr>
          <w:rFonts w:ascii="Arial" w:hAnsi="Arial" w:cs="Arial"/>
          <w:b/>
          <w:lang w:val="en-CA"/>
        </w:rPr>
      </w:pPr>
      <w:r w:rsidRPr="00366AE6">
        <w:rPr>
          <w:rFonts w:ascii="Arial" w:hAnsi="Arial" w:cs="Arial"/>
          <w:b/>
          <w:lang w:val="en-CA"/>
        </w:rPr>
        <w:t>2.1 Site Evaluation</w:t>
      </w:r>
    </w:p>
    <w:p w:rsidR="00BF2F66" w:rsidRDefault="00BF2F66" w:rsidP="00BA2C14">
      <w:pPr>
        <w:ind w:left="540"/>
        <w:rPr>
          <w:rFonts w:ascii="Arial" w:hAnsi="Arial" w:cs="Arial"/>
          <w:lang w:val="en-CA"/>
        </w:rPr>
      </w:pPr>
      <w:r w:rsidRPr="00366AE6">
        <w:rPr>
          <w:rFonts w:ascii="Arial" w:hAnsi="Arial" w:cs="Arial"/>
          <w:lang w:val="en-CA"/>
        </w:rPr>
        <w:t xml:space="preserve">The lot is </w:t>
      </w:r>
      <w:r>
        <w:rPr>
          <w:rFonts w:ascii="Arial" w:hAnsi="Arial" w:cs="Arial"/>
          <w:lang w:val="en-CA"/>
        </w:rPr>
        <w:t>0.177 hectare (0.44 acres).</w:t>
      </w:r>
      <w:r w:rsidRPr="00366AE6">
        <w:rPr>
          <w:rFonts w:ascii="Arial" w:hAnsi="Arial" w:cs="Arial"/>
          <w:lang w:val="en-CA"/>
        </w:rPr>
        <w:t xml:space="preserve"> The dimensions of the property are shown in the drawing attached in Appendix A. The adjacent land</w:t>
      </w:r>
      <w:r>
        <w:rPr>
          <w:rFonts w:ascii="Arial" w:hAnsi="Arial" w:cs="Arial"/>
          <w:lang w:val="en-CA"/>
        </w:rPr>
        <w:t>s are small lots within a residential subdivision. There are no water courses on or adjacent this 0.177 hectare property. T</w:t>
      </w:r>
      <w:r w:rsidRPr="00366AE6">
        <w:rPr>
          <w:rFonts w:ascii="Arial" w:hAnsi="Arial" w:cs="Arial"/>
          <w:lang w:val="en-CA"/>
        </w:rPr>
        <w:t xml:space="preserve">he </w:t>
      </w:r>
      <w:r>
        <w:rPr>
          <w:rFonts w:ascii="Arial" w:hAnsi="Arial" w:cs="Arial"/>
          <w:lang w:val="en-CA"/>
        </w:rPr>
        <w:t xml:space="preserve">property has a 2% </w:t>
      </w:r>
      <w:r w:rsidRPr="00366AE6">
        <w:rPr>
          <w:rFonts w:ascii="Arial" w:hAnsi="Arial" w:cs="Arial"/>
          <w:lang w:val="en-CA"/>
        </w:rPr>
        <w:t>slop</w:t>
      </w:r>
      <w:r>
        <w:rPr>
          <w:rFonts w:ascii="Arial" w:hAnsi="Arial" w:cs="Arial"/>
          <w:lang w:val="en-CA"/>
        </w:rPr>
        <w:t>e</w:t>
      </w:r>
      <w:r w:rsidRPr="00366AE6">
        <w:rPr>
          <w:rFonts w:ascii="Arial" w:hAnsi="Arial" w:cs="Arial"/>
          <w:lang w:val="en-CA"/>
        </w:rPr>
        <w:t xml:space="preserve"> toward the </w:t>
      </w:r>
      <w:r>
        <w:rPr>
          <w:rFonts w:ascii="Arial" w:hAnsi="Arial" w:cs="Arial"/>
          <w:lang w:val="en-CA"/>
        </w:rPr>
        <w:t>north property line</w:t>
      </w:r>
      <w:r w:rsidRPr="00366AE6">
        <w:rPr>
          <w:rFonts w:ascii="Arial" w:hAnsi="Arial" w:cs="Arial"/>
          <w:lang w:val="en-CA"/>
        </w:rPr>
        <w:t xml:space="preserve">. Line locates confirmed there are </w:t>
      </w:r>
      <w:r>
        <w:rPr>
          <w:rFonts w:ascii="Arial" w:hAnsi="Arial" w:cs="Arial"/>
          <w:lang w:val="en-CA"/>
        </w:rPr>
        <w:t xml:space="preserve">no </w:t>
      </w:r>
      <w:r w:rsidRPr="00366AE6">
        <w:rPr>
          <w:rFonts w:ascii="Arial" w:hAnsi="Arial" w:cs="Arial"/>
          <w:lang w:val="en-CA"/>
        </w:rPr>
        <w:t xml:space="preserve">existing utilities </w:t>
      </w:r>
      <w:r>
        <w:rPr>
          <w:rFonts w:ascii="Arial" w:hAnsi="Arial" w:cs="Arial"/>
          <w:lang w:val="en-CA"/>
        </w:rPr>
        <w:t>or easements to be considered.</w:t>
      </w:r>
      <w:r w:rsidRPr="00366AE6">
        <w:rPr>
          <w:rFonts w:ascii="Arial" w:hAnsi="Arial" w:cs="Arial"/>
          <w:lang w:val="en-CA"/>
        </w:rPr>
        <w:t xml:space="preserve">  </w:t>
      </w:r>
    </w:p>
    <w:p w:rsidR="00BF2F66" w:rsidRPr="00366AE6" w:rsidRDefault="00BF2F66" w:rsidP="00BA2C14">
      <w:pPr>
        <w:ind w:left="540"/>
        <w:rPr>
          <w:rFonts w:ascii="Arial" w:hAnsi="Arial" w:cs="Arial"/>
          <w:lang w:val="en-CA"/>
        </w:rPr>
      </w:pPr>
    </w:p>
    <w:p w:rsidR="00BF2F66" w:rsidRPr="00366AE6" w:rsidRDefault="00BF2F66" w:rsidP="00BA2C14">
      <w:pPr>
        <w:ind w:left="540"/>
        <w:rPr>
          <w:rFonts w:ascii="Arial" w:hAnsi="Arial" w:cs="Arial"/>
          <w:lang w:val="en-CA"/>
        </w:rPr>
      </w:pPr>
      <w:r w:rsidRPr="00366AE6">
        <w:rPr>
          <w:rFonts w:ascii="Arial" w:hAnsi="Arial" w:cs="Arial"/>
          <w:lang w:val="en-CA"/>
        </w:rPr>
        <w:t xml:space="preserve">The site evaluation </w:t>
      </w:r>
      <w:r w:rsidR="00754A52">
        <w:rPr>
          <w:rFonts w:ascii="Arial" w:hAnsi="Arial" w:cs="Arial"/>
          <w:lang w:val="en-CA"/>
        </w:rPr>
        <w:t xml:space="preserve">identified </w:t>
      </w:r>
      <w:proofErr w:type="gramStart"/>
      <w:r>
        <w:rPr>
          <w:rFonts w:ascii="Arial" w:hAnsi="Arial" w:cs="Arial"/>
          <w:lang w:val="en-CA"/>
        </w:rPr>
        <w:t>a water</w:t>
      </w:r>
      <w:proofErr w:type="gramEnd"/>
      <w:r>
        <w:rPr>
          <w:rFonts w:ascii="Arial" w:hAnsi="Arial" w:cs="Arial"/>
          <w:lang w:val="en-CA"/>
        </w:rPr>
        <w:t xml:space="preserve"> well </w:t>
      </w:r>
      <w:r w:rsidR="005B1EE7">
        <w:rPr>
          <w:rFonts w:ascii="Arial" w:hAnsi="Arial" w:cs="Arial"/>
          <w:lang w:val="en-CA"/>
        </w:rPr>
        <w:t xml:space="preserve">on this property </w:t>
      </w:r>
      <w:r>
        <w:rPr>
          <w:rFonts w:ascii="Arial" w:hAnsi="Arial" w:cs="Arial"/>
          <w:lang w:val="en-CA"/>
        </w:rPr>
        <w:t>northeast of the house site and one water well on an adjacent lot</w:t>
      </w:r>
      <w:r w:rsidR="00754A52">
        <w:rPr>
          <w:rFonts w:ascii="Arial" w:hAnsi="Arial" w:cs="Arial"/>
          <w:lang w:val="en-CA"/>
        </w:rPr>
        <w:t xml:space="preserve"> to the north</w:t>
      </w:r>
      <w:r>
        <w:rPr>
          <w:rFonts w:ascii="Arial" w:hAnsi="Arial" w:cs="Arial"/>
          <w:lang w:val="en-CA"/>
        </w:rPr>
        <w:t>.</w:t>
      </w:r>
      <w:r w:rsidRPr="00366AE6">
        <w:rPr>
          <w:rFonts w:ascii="Arial" w:hAnsi="Arial" w:cs="Arial"/>
          <w:lang w:val="en-CA"/>
        </w:rPr>
        <w:t xml:space="preserve"> No </w:t>
      </w:r>
      <w:r>
        <w:rPr>
          <w:rFonts w:ascii="Arial" w:hAnsi="Arial" w:cs="Arial"/>
          <w:lang w:val="en-CA"/>
        </w:rPr>
        <w:t xml:space="preserve">other </w:t>
      </w:r>
      <w:r w:rsidRPr="00366AE6">
        <w:rPr>
          <w:rFonts w:ascii="Arial" w:hAnsi="Arial" w:cs="Arial"/>
          <w:lang w:val="en-CA"/>
        </w:rPr>
        <w:t xml:space="preserve">significant setback constraints were noted. Pertinent features identified during the site </w:t>
      </w:r>
      <w:r>
        <w:rPr>
          <w:rFonts w:ascii="Arial" w:hAnsi="Arial" w:cs="Arial"/>
          <w:lang w:val="en-CA"/>
        </w:rPr>
        <w:t xml:space="preserve">evaluation </w:t>
      </w:r>
      <w:r w:rsidRPr="00366AE6">
        <w:rPr>
          <w:rFonts w:ascii="Arial" w:hAnsi="Arial" w:cs="Arial"/>
          <w:lang w:val="en-CA"/>
        </w:rPr>
        <w:t>and the required setback distances are identified on the site plan in Appendix A.</w:t>
      </w:r>
    </w:p>
    <w:p w:rsidR="00BF2F66" w:rsidRPr="00366AE6" w:rsidRDefault="00BF2F66" w:rsidP="00BA2C14">
      <w:pPr>
        <w:ind w:left="540"/>
        <w:rPr>
          <w:rFonts w:ascii="Arial" w:hAnsi="Arial" w:cs="Arial"/>
          <w:lang w:val="en-CA"/>
        </w:rPr>
      </w:pPr>
    </w:p>
    <w:p w:rsidR="00BF2F66" w:rsidRPr="00366AE6" w:rsidRDefault="00BF2F66" w:rsidP="00BA2C14">
      <w:pPr>
        <w:ind w:left="540"/>
        <w:rPr>
          <w:rFonts w:ascii="Arial" w:hAnsi="Arial" w:cs="Arial"/>
          <w:b/>
          <w:lang w:val="en-CA"/>
        </w:rPr>
      </w:pPr>
      <w:r w:rsidRPr="00366AE6">
        <w:rPr>
          <w:rFonts w:ascii="Arial" w:hAnsi="Arial" w:cs="Arial"/>
          <w:b/>
          <w:lang w:val="en-CA"/>
        </w:rPr>
        <w:t>2.2 Soils Evaluation</w:t>
      </w:r>
    </w:p>
    <w:p w:rsidR="00BF2F66" w:rsidRDefault="005B1EE7" w:rsidP="00BA2C14">
      <w:pPr>
        <w:ind w:left="540"/>
        <w:rPr>
          <w:rFonts w:ascii="Arial" w:hAnsi="Arial" w:cs="Arial"/>
          <w:lang w:val="en-CA"/>
        </w:rPr>
      </w:pPr>
      <w:r>
        <w:rPr>
          <w:rFonts w:ascii="Arial" w:hAnsi="Arial" w:cs="Arial"/>
          <w:lang w:val="en-CA"/>
        </w:rPr>
        <w:t>No soil evaluation was carried out. The soil is know</w:t>
      </w:r>
      <w:r w:rsidR="00675929">
        <w:rPr>
          <w:rFonts w:ascii="Arial" w:hAnsi="Arial" w:cs="Arial"/>
          <w:lang w:val="en-CA"/>
        </w:rPr>
        <w:t>n</w:t>
      </w:r>
      <w:r>
        <w:rPr>
          <w:rFonts w:ascii="Arial" w:hAnsi="Arial" w:cs="Arial"/>
          <w:lang w:val="en-CA"/>
        </w:rPr>
        <w:t xml:space="preserve"> to be heavy clay and unsuitable.</w:t>
      </w:r>
    </w:p>
    <w:p w:rsidR="00BF2F66" w:rsidRPr="00366AE6" w:rsidRDefault="00BF2F66" w:rsidP="00BA2C14">
      <w:pPr>
        <w:ind w:left="540"/>
        <w:rPr>
          <w:rFonts w:ascii="Arial" w:hAnsi="Arial" w:cs="Arial"/>
          <w:lang w:val="en-CA"/>
        </w:rPr>
      </w:pPr>
    </w:p>
    <w:p w:rsidR="00BF2F66" w:rsidRDefault="00BF2F66" w:rsidP="00BA2C14">
      <w:pPr>
        <w:numPr>
          <w:ilvl w:val="0"/>
          <w:numId w:val="1"/>
        </w:numPr>
        <w:tabs>
          <w:tab w:val="num" w:pos="540"/>
        </w:tabs>
        <w:ind w:left="540" w:hanging="540"/>
        <w:rPr>
          <w:rFonts w:ascii="Arial" w:hAnsi="Arial" w:cs="Arial"/>
          <w:b/>
          <w:lang w:val="en-CA"/>
        </w:rPr>
      </w:pPr>
      <w:r w:rsidRPr="000E3A90">
        <w:rPr>
          <w:rFonts w:ascii="Arial" w:hAnsi="Arial" w:cs="Arial"/>
          <w:b/>
          <w:lang w:val="en-CA"/>
        </w:rPr>
        <w:t xml:space="preserve">Key Soil Characteristics </w:t>
      </w:r>
    </w:p>
    <w:p w:rsidR="00BF2F66" w:rsidRPr="000E3A90" w:rsidRDefault="00E645CB" w:rsidP="00E645CB">
      <w:pPr>
        <w:ind w:left="540"/>
        <w:rPr>
          <w:rFonts w:ascii="Arial" w:hAnsi="Arial" w:cs="Arial"/>
          <w:b/>
          <w:lang w:val="en-CA"/>
        </w:rPr>
      </w:pPr>
      <w:r>
        <w:rPr>
          <w:rFonts w:ascii="Arial" w:hAnsi="Arial" w:cs="Arial"/>
          <w:b/>
          <w:lang w:val="en-CA"/>
        </w:rPr>
        <w:t>Not applicable</w:t>
      </w:r>
    </w:p>
    <w:p w:rsidR="00BF2F66" w:rsidRPr="000E3A90" w:rsidRDefault="00BF2F66" w:rsidP="000E3A90">
      <w:pPr>
        <w:rPr>
          <w:rFonts w:ascii="Arial" w:hAnsi="Arial" w:cs="Arial"/>
          <w:lang w:val="en-CA"/>
        </w:rPr>
      </w:pPr>
    </w:p>
    <w:p w:rsidR="00BF2F66" w:rsidRPr="00AB2A96" w:rsidRDefault="00AB2A96" w:rsidP="00AB2A96">
      <w:pPr>
        <w:rPr>
          <w:rFonts w:ascii="Arial" w:hAnsi="Arial" w:cs="Arial"/>
          <w:sz w:val="16"/>
          <w:szCs w:val="16"/>
          <w:lang w:val="en-CA"/>
        </w:rPr>
      </w:pPr>
      <w:r>
        <w:rPr>
          <w:rFonts w:ascii="Arial" w:hAnsi="Arial" w:cs="Arial"/>
          <w:b/>
          <w:lang w:val="en-CA"/>
        </w:rPr>
        <w:t xml:space="preserve">4      </w:t>
      </w:r>
      <w:r w:rsidR="00BF2F66" w:rsidRPr="00AB2A96">
        <w:rPr>
          <w:rFonts w:ascii="Arial" w:hAnsi="Arial" w:cs="Arial"/>
          <w:b/>
          <w:lang w:val="en-CA"/>
        </w:rPr>
        <w:t>Initial Treatment Component Design Details</w:t>
      </w:r>
    </w:p>
    <w:p w:rsidR="00BF2F66" w:rsidRPr="00366AE6" w:rsidRDefault="00BF2F66" w:rsidP="00BA2C14">
      <w:pPr>
        <w:ind w:left="540"/>
        <w:rPr>
          <w:rFonts w:ascii="Arial" w:hAnsi="Arial" w:cs="Arial"/>
          <w:lang w:val="en-CA"/>
        </w:rPr>
      </w:pPr>
      <w:r w:rsidRPr="00366AE6">
        <w:rPr>
          <w:rFonts w:ascii="Arial" w:hAnsi="Arial" w:cs="Arial"/>
          <w:lang w:val="en-CA"/>
        </w:rPr>
        <w:t>Details of the initial treatment components are attached in Appendix</w:t>
      </w:r>
      <w:r w:rsidR="005B1EE7">
        <w:rPr>
          <w:rFonts w:ascii="Arial" w:hAnsi="Arial" w:cs="Arial"/>
          <w:lang w:val="en-CA"/>
        </w:rPr>
        <w:t> </w:t>
      </w:r>
      <w:r w:rsidRPr="00366AE6">
        <w:rPr>
          <w:rFonts w:ascii="Arial" w:hAnsi="Arial" w:cs="Arial"/>
          <w:lang w:val="en-CA"/>
        </w:rPr>
        <w:t>C.</w:t>
      </w:r>
    </w:p>
    <w:p w:rsidR="00BF2F66" w:rsidRPr="00366AE6" w:rsidRDefault="00BF2F66" w:rsidP="00BA2C14">
      <w:pPr>
        <w:ind w:left="540"/>
        <w:rPr>
          <w:rFonts w:ascii="Arial" w:hAnsi="Arial" w:cs="Arial"/>
          <w:sz w:val="16"/>
          <w:szCs w:val="16"/>
          <w:lang w:val="en-CA"/>
        </w:rPr>
      </w:pPr>
    </w:p>
    <w:p w:rsidR="00BF2F66" w:rsidRPr="00366AE6" w:rsidRDefault="00BF2F66" w:rsidP="00BA2C14">
      <w:pPr>
        <w:ind w:left="540"/>
        <w:rPr>
          <w:rFonts w:ascii="Arial" w:hAnsi="Arial" w:cs="Arial"/>
          <w:b/>
          <w:lang w:val="en-CA"/>
        </w:rPr>
      </w:pPr>
      <w:r w:rsidRPr="00366AE6">
        <w:rPr>
          <w:rFonts w:ascii="Arial" w:hAnsi="Arial" w:cs="Arial"/>
          <w:b/>
          <w:lang w:val="en-CA"/>
        </w:rPr>
        <w:t xml:space="preserve">4.1 </w:t>
      </w:r>
      <w:r>
        <w:rPr>
          <w:rFonts w:ascii="Arial" w:hAnsi="Arial" w:cs="Arial"/>
          <w:b/>
          <w:lang w:val="en-CA"/>
        </w:rPr>
        <w:t>Holding Tank</w:t>
      </w:r>
    </w:p>
    <w:p w:rsidR="00BF2F66" w:rsidRPr="00366AE6" w:rsidRDefault="00BF2F66" w:rsidP="00BA2C14">
      <w:pPr>
        <w:ind w:left="540"/>
        <w:rPr>
          <w:rFonts w:ascii="Arial" w:hAnsi="Arial" w:cs="Arial"/>
          <w:lang w:val="en-CA"/>
        </w:rPr>
      </w:pPr>
      <w:r w:rsidRPr="00366AE6">
        <w:rPr>
          <w:rFonts w:ascii="Arial" w:hAnsi="Arial" w:cs="Arial"/>
          <w:b/>
          <w:lang w:val="en-CA"/>
        </w:rPr>
        <w:t xml:space="preserve">The working capacity of the </w:t>
      </w:r>
      <w:r>
        <w:rPr>
          <w:rFonts w:ascii="Arial" w:hAnsi="Arial" w:cs="Arial"/>
          <w:b/>
          <w:lang w:val="en-CA"/>
        </w:rPr>
        <w:t xml:space="preserve">holding tank </w:t>
      </w:r>
      <w:r w:rsidRPr="00366AE6">
        <w:rPr>
          <w:rFonts w:ascii="Arial" w:hAnsi="Arial" w:cs="Arial"/>
          <w:b/>
          <w:lang w:val="en-CA"/>
        </w:rPr>
        <w:t>specified is</w:t>
      </w:r>
      <w:r>
        <w:rPr>
          <w:rFonts w:ascii="Arial" w:hAnsi="Arial" w:cs="Arial"/>
          <w:b/>
          <w:lang w:val="en-CA"/>
        </w:rPr>
        <w:t xml:space="preserve"> 14,456L or 3,400</w:t>
      </w:r>
      <w:r w:rsidRPr="00FF7D14">
        <w:rPr>
          <w:rFonts w:ascii="Arial" w:hAnsi="Arial" w:cs="Arial"/>
          <w:b/>
          <w:color w:val="FF0000"/>
          <w:lang w:val="en-CA"/>
        </w:rPr>
        <w:t xml:space="preserve"> </w:t>
      </w:r>
      <w:r w:rsidRPr="00366AE6">
        <w:rPr>
          <w:rFonts w:ascii="Arial" w:hAnsi="Arial" w:cs="Arial"/>
          <w:b/>
          <w:lang w:val="en-CA"/>
        </w:rPr>
        <w:t>Imperial gallons</w:t>
      </w:r>
      <w:r w:rsidRPr="00366AE6">
        <w:rPr>
          <w:rFonts w:ascii="Arial" w:hAnsi="Arial" w:cs="Arial"/>
          <w:lang w:val="en-CA"/>
        </w:rPr>
        <w:t xml:space="preserve">. Specifications for the Model </w:t>
      </w:r>
      <w:r>
        <w:rPr>
          <w:rFonts w:ascii="Arial" w:hAnsi="Arial" w:cs="Arial"/>
          <w:lang w:val="en-CA"/>
        </w:rPr>
        <w:t>3400H</w:t>
      </w:r>
      <w:r w:rsidRPr="00366AE6">
        <w:rPr>
          <w:rFonts w:ascii="Arial" w:hAnsi="Arial" w:cs="Arial"/>
          <w:lang w:val="en-CA"/>
        </w:rPr>
        <w:t xml:space="preserve"> </w:t>
      </w:r>
      <w:r>
        <w:rPr>
          <w:rFonts w:ascii="Arial" w:hAnsi="Arial" w:cs="Arial"/>
          <w:lang w:val="en-CA"/>
        </w:rPr>
        <w:t xml:space="preserve">Holding </w:t>
      </w:r>
      <w:r w:rsidRPr="00366AE6">
        <w:rPr>
          <w:rFonts w:ascii="Arial" w:hAnsi="Arial" w:cs="Arial"/>
          <w:lang w:val="en-CA"/>
        </w:rPr>
        <w:t xml:space="preserve">Tank </w:t>
      </w:r>
      <w:r>
        <w:rPr>
          <w:rFonts w:ascii="Arial" w:hAnsi="Arial" w:cs="Arial"/>
          <w:lang w:val="en-CA"/>
        </w:rPr>
        <w:t>are</w:t>
      </w:r>
      <w:r w:rsidRPr="00366AE6">
        <w:rPr>
          <w:rFonts w:ascii="Arial" w:hAnsi="Arial" w:cs="Arial"/>
          <w:lang w:val="en-CA"/>
        </w:rPr>
        <w:t xml:space="preserve"> shown in Appendix C. </w:t>
      </w:r>
      <w:r>
        <w:rPr>
          <w:rFonts w:ascii="Arial" w:hAnsi="Arial" w:cs="Arial"/>
          <w:lang w:val="en-CA"/>
        </w:rPr>
        <w:t>The sewage needs to be hauled to an approve</w:t>
      </w:r>
      <w:r w:rsidR="00E645CB">
        <w:rPr>
          <w:rFonts w:ascii="Arial" w:hAnsi="Arial" w:cs="Arial"/>
          <w:lang w:val="en-CA"/>
        </w:rPr>
        <w:t>d</w:t>
      </w:r>
      <w:r w:rsidR="00754A52">
        <w:rPr>
          <w:rFonts w:ascii="Arial" w:hAnsi="Arial" w:cs="Arial"/>
          <w:lang w:val="en-CA"/>
        </w:rPr>
        <w:t xml:space="preserve"> site.</w:t>
      </w:r>
    </w:p>
    <w:p w:rsidR="00BF2F66" w:rsidRPr="00366AE6" w:rsidRDefault="00BF2F66" w:rsidP="00BA2C14">
      <w:pPr>
        <w:ind w:left="540"/>
        <w:rPr>
          <w:rFonts w:ascii="Arial" w:hAnsi="Arial" w:cs="Arial"/>
          <w:lang w:val="en-CA"/>
        </w:rPr>
      </w:pPr>
    </w:p>
    <w:p w:rsidR="00BF2F66" w:rsidRPr="00366AE6" w:rsidRDefault="00BF2F66" w:rsidP="00BA2C14">
      <w:pPr>
        <w:ind w:left="540"/>
        <w:rPr>
          <w:rFonts w:ascii="Arial" w:hAnsi="Arial" w:cs="Arial"/>
          <w:lang w:val="en-CA"/>
        </w:rPr>
      </w:pPr>
      <w:r w:rsidRPr="00366AE6">
        <w:rPr>
          <w:rFonts w:ascii="Arial" w:hAnsi="Arial" w:cs="Arial"/>
          <w:lang w:val="en-CA"/>
        </w:rPr>
        <w:t xml:space="preserve">Burial depth of the </w:t>
      </w:r>
      <w:r>
        <w:rPr>
          <w:rFonts w:ascii="Arial" w:hAnsi="Arial" w:cs="Arial"/>
          <w:lang w:val="en-CA"/>
        </w:rPr>
        <w:t>holding tank</w:t>
      </w:r>
      <w:r w:rsidRPr="00366AE6">
        <w:rPr>
          <w:rFonts w:ascii="Arial" w:hAnsi="Arial" w:cs="Arial"/>
          <w:lang w:val="en-CA"/>
        </w:rPr>
        <w:t xml:space="preserve"> at finished grading will be </w:t>
      </w:r>
      <w:r>
        <w:rPr>
          <w:rFonts w:ascii="Arial" w:hAnsi="Arial" w:cs="Arial"/>
          <w:lang w:val="en-CA"/>
        </w:rPr>
        <w:t>4</w:t>
      </w:r>
      <w:r w:rsidRPr="00366AE6">
        <w:rPr>
          <w:rFonts w:ascii="Arial" w:hAnsi="Arial" w:cs="Arial"/>
          <w:lang w:val="en-CA"/>
        </w:rPr>
        <w:t xml:space="preserve">.5 </w:t>
      </w:r>
      <w:r>
        <w:rPr>
          <w:rFonts w:ascii="Arial" w:hAnsi="Arial" w:cs="Arial"/>
          <w:lang w:val="en-CA"/>
        </w:rPr>
        <w:t xml:space="preserve">ft </w:t>
      </w:r>
      <w:r w:rsidRPr="00366AE6">
        <w:rPr>
          <w:rFonts w:ascii="Arial" w:hAnsi="Arial" w:cs="Arial"/>
          <w:lang w:val="en-CA"/>
        </w:rPr>
        <w:t xml:space="preserve">above the top of the tank. The selected tank is rated for a maximum burial depth of </w:t>
      </w:r>
      <w:r>
        <w:rPr>
          <w:rFonts w:ascii="Arial" w:hAnsi="Arial" w:cs="Arial"/>
          <w:lang w:val="en-CA"/>
        </w:rPr>
        <w:t xml:space="preserve">6 </w:t>
      </w:r>
      <w:r w:rsidRPr="00366AE6">
        <w:rPr>
          <w:rFonts w:ascii="Arial" w:hAnsi="Arial" w:cs="Arial"/>
          <w:lang w:val="en-CA"/>
        </w:rPr>
        <w:t>ft.–</w:t>
      </w:r>
      <w:r>
        <w:rPr>
          <w:rFonts w:ascii="Arial" w:hAnsi="Arial" w:cs="Arial"/>
          <w:lang w:val="en-CA"/>
        </w:rPr>
        <w:t>6</w:t>
      </w:r>
      <w:r w:rsidRPr="00366AE6">
        <w:rPr>
          <w:rFonts w:ascii="Arial" w:hAnsi="Arial" w:cs="Arial"/>
          <w:lang w:val="en-CA"/>
        </w:rPr>
        <w:t xml:space="preserve"> in. Insulation of the tank is not required as the burial depth exceeds 4 feet.</w:t>
      </w:r>
    </w:p>
    <w:p w:rsidR="00BF2F66" w:rsidRDefault="00BF2F66" w:rsidP="00BA2C14">
      <w:pPr>
        <w:ind w:left="540"/>
        <w:rPr>
          <w:rFonts w:ascii="Arial" w:hAnsi="Arial" w:cs="Arial"/>
          <w:b/>
          <w:lang w:val="en-CA"/>
        </w:rPr>
      </w:pPr>
    </w:p>
    <w:p w:rsidR="00BF2F66" w:rsidRPr="00366AE6" w:rsidRDefault="00BF2F66" w:rsidP="00BA2C14">
      <w:pPr>
        <w:ind w:left="540"/>
        <w:rPr>
          <w:rFonts w:ascii="Arial" w:hAnsi="Arial" w:cs="Arial"/>
          <w:b/>
          <w:lang w:val="en-CA"/>
        </w:rPr>
      </w:pPr>
      <w:r w:rsidRPr="00366AE6">
        <w:rPr>
          <w:rFonts w:ascii="Arial" w:hAnsi="Arial" w:cs="Arial"/>
          <w:b/>
          <w:lang w:val="en-CA"/>
        </w:rPr>
        <w:t>4.</w:t>
      </w:r>
      <w:r w:rsidR="00E645CB">
        <w:rPr>
          <w:rFonts w:ascii="Arial" w:hAnsi="Arial" w:cs="Arial"/>
          <w:b/>
          <w:lang w:val="en-CA"/>
        </w:rPr>
        <w:t>2</w:t>
      </w:r>
      <w:r w:rsidRPr="00366AE6">
        <w:rPr>
          <w:rFonts w:ascii="Arial" w:hAnsi="Arial" w:cs="Arial"/>
          <w:b/>
          <w:lang w:val="en-CA"/>
        </w:rPr>
        <w:t xml:space="preserve"> High Liquid Level Alarm</w:t>
      </w:r>
    </w:p>
    <w:p w:rsidR="00BF2F66" w:rsidRDefault="00BF2F66" w:rsidP="006D6EEA">
      <w:pPr>
        <w:ind w:left="540"/>
        <w:rPr>
          <w:rFonts w:ascii="Arial" w:hAnsi="Arial" w:cs="Arial"/>
          <w:lang w:val="en-CA"/>
        </w:rPr>
      </w:pPr>
      <w:r w:rsidRPr="00366AE6">
        <w:rPr>
          <w:rFonts w:ascii="Arial" w:hAnsi="Arial" w:cs="Arial"/>
          <w:lang w:val="en-CA"/>
        </w:rPr>
        <w:t>A</w:t>
      </w:r>
      <w:r w:rsidR="00754A52">
        <w:rPr>
          <w:rFonts w:ascii="Arial" w:hAnsi="Arial" w:cs="Arial"/>
          <w:lang w:val="en-CA"/>
        </w:rPr>
        <w:t xml:space="preserve">n </w:t>
      </w:r>
      <w:r w:rsidR="00754A52" w:rsidRPr="00366AE6">
        <w:rPr>
          <w:rFonts w:ascii="Arial" w:hAnsi="Arial" w:cs="Arial"/>
          <w:lang w:val="en-CA"/>
        </w:rPr>
        <w:t>Alarm Tech</w:t>
      </w:r>
      <w:r w:rsidR="00977138">
        <w:rPr>
          <w:rFonts w:ascii="Arial" w:hAnsi="Arial" w:cs="Arial"/>
          <w:lang w:val="en-CA"/>
        </w:rPr>
        <w:t xml:space="preserve"> Inc.</w:t>
      </w:r>
      <w:r w:rsidR="00754A52" w:rsidRPr="00366AE6">
        <w:rPr>
          <w:rFonts w:ascii="Arial" w:hAnsi="Arial" w:cs="Arial"/>
          <w:lang w:val="en-CA"/>
        </w:rPr>
        <w:t xml:space="preserve"> </w:t>
      </w:r>
      <w:r w:rsidRPr="00366AE6">
        <w:rPr>
          <w:rFonts w:ascii="Arial" w:hAnsi="Arial" w:cs="Arial"/>
          <w:lang w:val="en-CA"/>
        </w:rPr>
        <w:t xml:space="preserve">JB </w:t>
      </w:r>
      <w:r w:rsidRPr="00880185">
        <w:rPr>
          <w:rFonts w:ascii="Arial" w:hAnsi="Arial" w:cs="Arial"/>
          <w:lang w:val="en-CA"/>
        </w:rPr>
        <w:t>Series 1000</w:t>
      </w:r>
      <w:r w:rsidR="00D56814" w:rsidRPr="00880185">
        <w:rPr>
          <w:rFonts w:ascii="Arial" w:hAnsi="Arial" w:cs="Arial"/>
          <w:lang w:val="en-CA"/>
        </w:rPr>
        <w:t>B</w:t>
      </w:r>
      <w:r w:rsidRPr="00880185">
        <w:rPr>
          <w:rFonts w:ascii="Arial" w:hAnsi="Arial" w:cs="Arial"/>
          <w:lang w:val="en-CA"/>
        </w:rPr>
        <w:t xml:space="preserve"> </w:t>
      </w:r>
      <w:r w:rsidR="00D56814" w:rsidRPr="00880185">
        <w:rPr>
          <w:rFonts w:ascii="Arial" w:hAnsi="Arial" w:cs="Arial"/>
          <w:lang w:val="en-CA"/>
        </w:rPr>
        <w:t>battery</w:t>
      </w:r>
      <w:r w:rsidR="00D56814">
        <w:rPr>
          <w:rFonts w:ascii="Arial" w:hAnsi="Arial" w:cs="Arial"/>
          <w:lang w:val="en-CA"/>
        </w:rPr>
        <w:t xml:space="preserve"> powered </w:t>
      </w:r>
      <w:r w:rsidRPr="00366AE6">
        <w:rPr>
          <w:rFonts w:ascii="Arial" w:hAnsi="Arial" w:cs="Arial"/>
          <w:lang w:val="en-CA"/>
        </w:rPr>
        <w:t>high level alarm is specified for this system.  It shall be set to activate</w:t>
      </w:r>
      <w:r>
        <w:rPr>
          <w:rFonts w:ascii="Arial" w:hAnsi="Arial" w:cs="Arial"/>
          <w:lang w:val="en-CA"/>
        </w:rPr>
        <w:t xml:space="preserve"> at 80</w:t>
      </w:r>
      <w:r w:rsidRPr="00366AE6">
        <w:rPr>
          <w:rFonts w:ascii="Arial" w:hAnsi="Arial" w:cs="Arial"/>
          <w:lang w:val="en-CA"/>
        </w:rPr>
        <w:t xml:space="preserve"> inches above the floor of the </w:t>
      </w:r>
      <w:r>
        <w:rPr>
          <w:rFonts w:ascii="Arial" w:hAnsi="Arial" w:cs="Arial"/>
          <w:lang w:val="en-CA"/>
        </w:rPr>
        <w:t>holding tank</w:t>
      </w:r>
      <w:r w:rsidRPr="00366AE6">
        <w:rPr>
          <w:rFonts w:ascii="Arial" w:hAnsi="Arial" w:cs="Arial"/>
          <w:lang w:val="en-CA"/>
        </w:rPr>
        <w:t>.</w:t>
      </w:r>
      <w:r>
        <w:rPr>
          <w:rFonts w:ascii="Arial" w:hAnsi="Arial" w:cs="Arial"/>
          <w:lang w:val="en-CA"/>
        </w:rPr>
        <w:t xml:space="preserve"> This will provide approx</w:t>
      </w:r>
      <w:r w:rsidR="006A34D5">
        <w:rPr>
          <w:rFonts w:ascii="Arial" w:hAnsi="Arial" w:cs="Arial"/>
          <w:lang w:val="en-CA"/>
        </w:rPr>
        <w:t>imately</w:t>
      </w:r>
      <w:r>
        <w:rPr>
          <w:rFonts w:ascii="Arial" w:hAnsi="Arial" w:cs="Arial"/>
          <w:lang w:val="en-CA"/>
        </w:rPr>
        <w:t xml:space="preserve"> 477 </w:t>
      </w:r>
      <w:r w:rsidR="006A34D5">
        <w:rPr>
          <w:rFonts w:ascii="Arial" w:hAnsi="Arial" w:cs="Arial"/>
          <w:lang w:val="en-CA"/>
        </w:rPr>
        <w:t xml:space="preserve">Imp. </w:t>
      </w:r>
      <w:proofErr w:type="gramStart"/>
      <w:r>
        <w:rPr>
          <w:rFonts w:ascii="Arial" w:hAnsi="Arial" w:cs="Arial"/>
          <w:lang w:val="en-CA"/>
        </w:rPr>
        <w:t>gal</w:t>
      </w:r>
      <w:proofErr w:type="gramEnd"/>
      <w:r>
        <w:rPr>
          <w:rFonts w:ascii="Arial" w:hAnsi="Arial" w:cs="Arial"/>
          <w:lang w:val="en-CA"/>
        </w:rPr>
        <w:t xml:space="preserve"> of storage after the high level alarm signals</w:t>
      </w:r>
      <w:r w:rsidR="005B1EE7">
        <w:rPr>
          <w:rFonts w:ascii="Arial" w:hAnsi="Arial" w:cs="Arial"/>
          <w:lang w:val="en-CA"/>
        </w:rPr>
        <w:t>,</w:t>
      </w:r>
      <w:r w:rsidR="005B1EE7" w:rsidRPr="005B1EE7">
        <w:rPr>
          <w:rFonts w:ascii="Arial" w:hAnsi="Arial" w:cs="Arial"/>
          <w:lang w:val="en-CA"/>
        </w:rPr>
        <w:t xml:space="preserve"> </w:t>
      </w:r>
      <w:r w:rsidR="005B1EE7">
        <w:rPr>
          <w:rFonts w:ascii="Arial" w:hAnsi="Arial" w:cs="Arial"/>
          <w:lang w:val="en-CA"/>
        </w:rPr>
        <w:t>the equivalent of one day flow of sewage</w:t>
      </w:r>
      <w:r>
        <w:rPr>
          <w:rFonts w:ascii="Arial" w:hAnsi="Arial" w:cs="Arial"/>
          <w:lang w:val="en-CA"/>
        </w:rPr>
        <w:t xml:space="preserve">. </w:t>
      </w:r>
    </w:p>
    <w:p w:rsidR="00E645CB" w:rsidRPr="000E3A90" w:rsidRDefault="00E645CB" w:rsidP="00E645CB">
      <w:pPr>
        <w:rPr>
          <w:rFonts w:ascii="Arial" w:hAnsi="Arial" w:cs="Arial"/>
          <w:lang w:val="en-CA"/>
        </w:rPr>
      </w:pPr>
    </w:p>
    <w:p w:rsidR="00E645CB" w:rsidRPr="004B6E73" w:rsidRDefault="00E645CB" w:rsidP="006A4008">
      <w:pPr>
        <w:numPr>
          <w:ilvl w:val="0"/>
          <w:numId w:val="19"/>
        </w:numPr>
        <w:rPr>
          <w:rFonts w:ascii="Arial" w:hAnsi="Arial" w:cs="Arial"/>
          <w:b/>
          <w:lang w:val="en-CA"/>
        </w:rPr>
      </w:pPr>
      <w:r w:rsidRPr="004B6E73">
        <w:rPr>
          <w:rFonts w:ascii="Arial" w:hAnsi="Arial" w:cs="Arial"/>
          <w:b/>
          <w:lang w:val="en-CA"/>
        </w:rPr>
        <w:t xml:space="preserve">Initial </w:t>
      </w:r>
      <w:r w:rsidRPr="00366AE6">
        <w:rPr>
          <w:rFonts w:ascii="Arial" w:hAnsi="Arial" w:cs="Arial"/>
          <w:b/>
          <w:lang w:val="en-CA"/>
        </w:rPr>
        <w:t>operational set up parameters</w:t>
      </w:r>
    </w:p>
    <w:p w:rsidR="00BF2F66" w:rsidRPr="00366AE6" w:rsidRDefault="00BF2F66" w:rsidP="00BA2C14">
      <w:pPr>
        <w:ind w:left="540"/>
        <w:rPr>
          <w:rFonts w:ascii="Arial" w:hAnsi="Arial" w:cs="Arial"/>
          <w:lang w:val="en-CA"/>
        </w:rPr>
      </w:pPr>
      <w:r w:rsidRPr="00366AE6">
        <w:rPr>
          <w:rFonts w:ascii="Arial" w:hAnsi="Arial" w:cs="Arial"/>
          <w:lang w:val="en-CA"/>
        </w:rPr>
        <w:t>The following activities need to be conducted to commission the system:</w:t>
      </w:r>
    </w:p>
    <w:p w:rsidR="00BF2F66" w:rsidRDefault="00BF2F66" w:rsidP="00BA2C14">
      <w:pPr>
        <w:numPr>
          <w:ilvl w:val="0"/>
          <w:numId w:val="13"/>
        </w:numPr>
        <w:rPr>
          <w:rFonts w:ascii="Arial" w:hAnsi="Arial" w:cs="Arial"/>
          <w:lang w:val="en-CA"/>
        </w:rPr>
      </w:pPr>
      <w:r w:rsidRPr="007C7810">
        <w:rPr>
          <w:rFonts w:ascii="Arial" w:hAnsi="Arial" w:cs="Arial"/>
          <w:lang w:val="en-CA"/>
        </w:rPr>
        <w:t>Clean the Holding tank of any construction debris.</w:t>
      </w:r>
    </w:p>
    <w:p w:rsidR="00BF2F66" w:rsidRPr="007C7810" w:rsidRDefault="00BF2F66" w:rsidP="00BA2C14">
      <w:pPr>
        <w:numPr>
          <w:ilvl w:val="0"/>
          <w:numId w:val="13"/>
        </w:numPr>
        <w:rPr>
          <w:rFonts w:ascii="Arial" w:hAnsi="Arial" w:cs="Arial"/>
          <w:lang w:val="en-CA"/>
        </w:rPr>
      </w:pPr>
      <w:r>
        <w:rPr>
          <w:rFonts w:ascii="Arial" w:hAnsi="Arial" w:cs="Arial"/>
          <w:lang w:val="en-CA"/>
        </w:rPr>
        <w:t>Conduct test to ensure water tightness of all tank seals.</w:t>
      </w:r>
    </w:p>
    <w:p w:rsidR="00BF2F66" w:rsidRDefault="00BF2F66" w:rsidP="00BA2C14">
      <w:pPr>
        <w:numPr>
          <w:ilvl w:val="0"/>
          <w:numId w:val="13"/>
        </w:numPr>
        <w:rPr>
          <w:rFonts w:ascii="Arial" w:hAnsi="Arial" w:cs="Arial"/>
          <w:lang w:val="en-CA"/>
        </w:rPr>
      </w:pPr>
      <w:r w:rsidRPr="00366AE6">
        <w:rPr>
          <w:rFonts w:ascii="Arial" w:hAnsi="Arial" w:cs="Arial"/>
          <w:lang w:val="en-CA"/>
        </w:rPr>
        <w:t xml:space="preserve">Confirm the correct </w:t>
      </w:r>
      <w:r>
        <w:rPr>
          <w:rFonts w:ascii="Arial" w:hAnsi="Arial" w:cs="Arial"/>
          <w:lang w:val="en-CA"/>
        </w:rPr>
        <w:t>high level alarm setting.</w:t>
      </w:r>
    </w:p>
    <w:p w:rsidR="006A34D5" w:rsidRDefault="006A34D5" w:rsidP="006A34D5">
      <w:pPr>
        <w:rPr>
          <w:rFonts w:ascii="Arial" w:hAnsi="Arial" w:cs="Arial"/>
          <w:lang w:val="en-CA"/>
        </w:rPr>
      </w:pPr>
    </w:p>
    <w:p w:rsidR="006A34D5" w:rsidRPr="004B6E73" w:rsidRDefault="006A34D5" w:rsidP="006A4008">
      <w:pPr>
        <w:numPr>
          <w:ilvl w:val="0"/>
          <w:numId w:val="19"/>
        </w:numPr>
        <w:rPr>
          <w:rFonts w:ascii="Arial" w:hAnsi="Arial" w:cs="Arial"/>
          <w:b/>
          <w:lang w:val="en-CA"/>
        </w:rPr>
      </w:pPr>
      <w:r>
        <w:rPr>
          <w:rFonts w:ascii="Arial" w:hAnsi="Arial" w:cs="Arial"/>
          <w:b/>
          <w:lang w:val="en-CA"/>
        </w:rPr>
        <w:t>Operation and Maintenance Manual</w:t>
      </w:r>
    </w:p>
    <w:p w:rsidR="006A34D5" w:rsidRPr="00366AE6" w:rsidRDefault="000F1C22" w:rsidP="00AB2A96">
      <w:pPr>
        <w:ind w:left="540"/>
        <w:rPr>
          <w:rFonts w:ascii="Arial" w:hAnsi="Arial" w:cs="Arial"/>
          <w:lang w:val="en-CA"/>
        </w:rPr>
      </w:pPr>
      <w:r>
        <w:rPr>
          <w:rFonts w:ascii="Arial" w:hAnsi="Arial" w:cs="Arial"/>
          <w:lang w:val="en-CA"/>
        </w:rPr>
        <w:t xml:space="preserve">The Owner’s Manual detailing the design, operation, and maintenance of the </w:t>
      </w:r>
      <w:r w:rsidR="00071D4F">
        <w:rPr>
          <w:rFonts w:ascii="Arial" w:hAnsi="Arial" w:cs="Arial"/>
          <w:lang w:val="en-CA"/>
        </w:rPr>
        <w:t>installed</w:t>
      </w:r>
      <w:r>
        <w:rPr>
          <w:rFonts w:ascii="Arial" w:hAnsi="Arial" w:cs="Arial"/>
          <w:lang w:val="en-CA"/>
        </w:rPr>
        <w:t xml:space="preserve"> system will be provided to the owner in accordance with Article 2.1.2.8 of the Standard of Practice.  </w:t>
      </w:r>
    </w:p>
    <w:p w:rsidR="00BF2F66" w:rsidRPr="00366AE6" w:rsidRDefault="00BF2F66" w:rsidP="00BA2C14">
      <w:pPr>
        <w:ind w:left="540"/>
        <w:rPr>
          <w:rFonts w:ascii="Arial" w:hAnsi="Arial" w:cs="Arial"/>
          <w:lang w:val="en-CA"/>
        </w:rPr>
      </w:pPr>
    </w:p>
    <w:p w:rsidR="00BF2F66" w:rsidRPr="00366AE6" w:rsidRDefault="00BF2F66" w:rsidP="00AB2A96">
      <w:pPr>
        <w:rPr>
          <w:rFonts w:ascii="Arial" w:hAnsi="Arial" w:cs="Arial"/>
          <w:b/>
          <w:sz w:val="12"/>
          <w:szCs w:val="12"/>
          <w:lang w:val="en-CA"/>
        </w:rPr>
      </w:pPr>
      <w:r w:rsidRPr="00366AE6">
        <w:rPr>
          <w:rFonts w:ascii="Arial" w:hAnsi="Arial" w:cs="Arial"/>
          <w:b/>
          <w:lang w:val="en-CA"/>
        </w:rPr>
        <w:t>Attachments:</w:t>
      </w:r>
      <w:r w:rsidR="00754A52">
        <w:rPr>
          <w:rFonts w:ascii="Arial" w:hAnsi="Arial" w:cs="Arial"/>
          <w:b/>
          <w:lang w:val="en-CA"/>
        </w:rPr>
        <w:tab/>
      </w:r>
      <w:r w:rsidRPr="00366AE6">
        <w:rPr>
          <w:rFonts w:ascii="Arial" w:hAnsi="Arial" w:cs="Arial"/>
          <w:b/>
          <w:lang w:val="en-CA"/>
        </w:rPr>
        <w:t>Appendix A</w:t>
      </w:r>
      <w:r w:rsidRPr="00366AE6">
        <w:rPr>
          <w:rFonts w:ascii="Arial" w:hAnsi="Arial" w:cs="Arial"/>
          <w:b/>
          <w:lang w:val="en-CA"/>
        </w:rPr>
        <w:tab/>
        <w:t>–</w:t>
      </w:r>
      <w:r w:rsidRPr="00366AE6">
        <w:rPr>
          <w:rFonts w:ascii="Arial" w:hAnsi="Arial" w:cs="Arial"/>
          <w:b/>
          <w:lang w:val="en-CA"/>
        </w:rPr>
        <w:tab/>
      </w:r>
      <w:r>
        <w:rPr>
          <w:rFonts w:ascii="Arial" w:hAnsi="Arial" w:cs="Arial"/>
          <w:b/>
          <w:lang w:val="en-CA"/>
        </w:rPr>
        <w:t>Site Information [</w:t>
      </w:r>
      <w:r w:rsidRPr="00366AE6">
        <w:rPr>
          <w:rFonts w:ascii="Arial" w:hAnsi="Arial" w:cs="Arial"/>
          <w:b/>
          <w:lang w:val="en-CA"/>
        </w:rPr>
        <w:t xml:space="preserve">Site </w:t>
      </w:r>
      <w:r>
        <w:rPr>
          <w:rFonts w:ascii="Arial" w:hAnsi="Arial" w:cs="Arial"/>
          <w:b/>
          <w:lang w:val="en-CA"/>
        </w:rPr>
        <w:t>Plan</w:t>
      </w:r>
      <w:r w:rsidRPr="00366AE6">
        <w:rPr>
          <w:rFonts w:ascii="Arial" w:hAnsi="Arial" w:cs="Arial"/>
          <w:b/>
          <w:lang w:val="en-CA"/>
        </w:rPr>
        <w:t>]</w:t>
      </w:r>
    </w:p>
    <w:p w:rsidR="00BF2F66" w:rsidRPr="00366AE6" w:rsidRDefault="00BF2F66" w:rsidP="00754A52">
      <w:pPr>
        <w:tabs>
          <w:tab w:val="left" w:pos="540"/>
          <w:tab w:val="left" w:pos="2160"/>
          <w:tab w:val="left" w:pos="2880"/>
        </w:tabs>
        <w:ind w:left="4320" w:hanging="3600"/>
        <w:rPr>
          <w:rFonts w:ascii="Arial" w:hAnsi="Arial" w:cs="Arial"/>
          <w:b/>
          <w:lang w:val="en-CA"/>
        </w:rPr>
      </w:pPr>
      <w:r w:rsidRPr="00366AE6">
        <w:rPr>
          <w:rFonts w:ascii="Arial" w:hAnsi="Arial" w:cs="Arial"/>
          <w:b/>
          <w:lang w:val="en-CA"/>
        </w:rPr>
        <w:tab/>
        <w:t xml:space="preserve">Appendix </w:t>
      </w:r>
      <w:r>
        <w:rPr>
          <w:rFonts w:ascii="Arial" w:hAnsi="Arial" w:cs="Arial"/>
          <w:b/>
          <w:lang w:val="en-CA"/>
        </w:rPr>
        <w:t>B</w:t>
      </w:r>
      <w:r w:rsidR="00754A52">
        <w:rPr>
          <w:rFonts w:ascii="Arial" w:hAnsi="Arial" w:cs="Arial"/>
          <w:b/>
          <w:lang w:val="en-CA"/>
        </w:rPr>
        <w:t xml:space="preserve"> </w:t>
      </w:r>
      <w:r w:rsidRPr="00366AE6">
        <w:rPr>
          <w:rFonts w:ascii="Arial" w:hAnsi="Arial" w:cs="Arial"/>
          <w:b/>
          <w:lang w:val="en-CA"/>
        </w:rPr>
        <w:t>–</w:t>
      </w:r>
      <w:r w:rsidRPr="00366AE6">
        <w:rPr>
          <w:rFonts w:ascii="Arial" w:hAnsi="Arial" w:cs="Arial"/>
          <w:b/>
          <w:lang w:val="en-CA"/>
        </w:rPr>
        <w:tab/>
        <w:t>Manufacturer’s and Design Specifications for System Components</w:t>
      </w:r>
    </w:p>
    <w:p w:rsidR="00BF2F66" w:rsidRPr="00366AE6" w:rsidRDefault="00BF2F66" w:rsidP="00BA2C14">
      <w:pPr>
        <w:tabs>
          <w:tab w:val="left" w:pos="540"/>
          <w:tab w:val="left" w:pos="2160"/>
          <w:tab w:val="left" w:pos="2880"/>
        </w:tabs>
        <w:rPr>
          <w:rFonts w:ascii="Arial" w:hAnsi="Arial" w:cs="Arial"/>
          <w:b/>
          <w:lang w:val="en-CA"/>
        </w:rPr>
      </w:pPr>
    </w:p>
    <w:p w:rsidR="00BF2F66" w:rsidRPr="00366AE6" w:rsidRDefault="00BF2F66" w:rsidP="00BA2C14">
      <w:pPr>
        <w:tabs>
          <w:tab w:val="left" w:pos="540"/>
          <w:tab w:val="left" w:pos="2160"/>
          <w:tab w:val="left" w:pos="2880"/>
        </w:tabs>
        <w:rPr>
          <w:rFonts w:ascii="Arial" w:hAnsi="Arial" w:cs="Arial"/>
          <w:sz w:val="20"/>
          <w:szCs w:val="20"/>
          <w:lang w:val="en-CA"/>
        </w:rPr>
      </w:pPr>
      <w:r w:rsidRPr="00366AE6">
        <w:rPr>
          <w:rFonts w:ascii="Arial" w:hAnsi="Arial" w:cs="Arial"/>
          <w:sz w:val="20"/>
          <w:szCs w:val="20"/>
          <w:lang w:val="en-CA"/>
        </w:rPr>
        <w:t xml:space="preserve">This design has been developed by (name of certified person and company name). This design meets the requirements of the Alberta Private Sewage Systems Standard of Practice 2009 unless specifically noted otherwise and in such case special approval is to be obtained prior to proceeding with installation of this design.  </w:t>
      </w:r>
      <w:proofErr w:type="gramStart"/>
      <w:r w:rsidRPr="00366AE6">
        <w:rPr>
          <w:rFonts w:ascii="Arial" w:hAnsi="Arial" w:cs="Arial"/>
          <w:i/>
          <w:sz w:val="20"/>
          <w:szCs w:val="20"/>
          <w:lang w:val="en-CA"/>
        </w:rPr>
        <w:t>( Carry</w:t>
      </w:r>
      <w:proofErr w:type="gramEnd"/>
      <w:r w:rsidRPr="00366AE6">
        <w:rPr>
          <w:rFonts w:ascii="Arial" w:hAnsi="Arial" w:cs="Arial"/>
          <w:i/>
          <w:sz w:val="20"/>
          <w:szCs w:val="20"/>
          <w:lang w:val="en-CA"/>
        </w:rPr>
        <w:t xml:space="preserve"> on with any other qualifications or limitations that in your opinion</w:t>
      </w:r>
      <w:r>
        <w:rPr>
          <w:rFonts w:ascii="Arial" w:hAnsi="Arial" w:cs="Arial"/>
          <w:i/>
          <w:sz w:val="20"/>
          <w:szCs w:val="20"/>
          <w:lang w:val="en-CA"/>
        </w:rPr>
        <w:t xml:space="preserve"> as the designer/installer </w:t>
      </w:r>
      <w:r w:rsidRPr="00366AE6">
        <w:rPr>
          <w:rFonts w:ascii="Arial" w:hAnsi="Arial" w:cs="Arial"/>
          <w:i/>
          <w:sz w:val="20"/>
          <w:szCs w:val="20"/>
          <w:lang w:val="en-CA"/>
        </w:rPr>
        <w:t>are needed.)</w:t>
      </w:r>
    </w:p>
    <w:p w:rsidR="00BF2F66" w:rsidRDefault="00BF2F66" w:rsidP="007C7810">
      <w:pPr>
        <w:tabs>
          <w:tab w:val="left" w:pos="540"/>
          <w:tab w:val="left" w:pos="2160"/>
          <w:tab w:val="left" w:pos="2880"/>
        </w:tabs>
        <w:rPr>
          <w:rFonts w:ascii="Arial" w:hAnsi="Arial" w:cs="Arial"/>
          <w:b/>
          <w:lang w:val="en-CA"/>
        </w:rPr>
      </w:pPr>
    </w:p>
    <w:p w:rsidR="00BF2F66" w:rsidRDefault="00BF2F66" w:rsidP="00EC637A">
      <w:pPr>
        <w:tabs>
          <w:tab w:val="left" w:pos="540"/>
          <w:tab w:val="left" w:pos="2160"/>
          <w:tab w:val="left" w:pos="2880"/>
        </w:tabs>
        <w:rPr>
          <w:b/>
          <w:sz w:val="56"/>
          <w:szCs w:val="56"/>
          <w:lang w:val="en-CA"/>
        </w:rPr>
      </w:pPr>
      <w:r w:rsidRPr="00366AE6">
        <w:rPr>
          <w:rFonts w:ascii="Arial" w:hAnsi="Arial" w:cs="Arial"/>
          <w:b/>
          <w:lang w:val="en-CA"/>
        </w:rPr>
        <w:t>Signature and closing by the designer/Installer.</w:t>
      </w:r>
    </w:p>
    <w:p w:rsidR="00BF2F66" w:rsidRPr="001914FC" w:rsidRDefault="00BF2F66" w:rsidP="006D6EEA">
      <w:pPr>
        <w:tabs>
          <w:tab w:val="left" w:pos="540"/>
          <w:tab w:val="left" w:pos="2160"/>
          <w:tab w:val="left" w:pos="2880"/>
        </w:tabs>
        <w:jc w:val="center"/>
        <w:rPr>
          <w:b/>
          <w:sz w:val="40"/>
          <w:szCs w:val="40"/>
          <w:lang w:val="en-CA"/>
        </w:rPr>
      </w:pPr>
      <w:r>
        <w:rPr>
          <w:b/>
          <w:sz w:val="56"/>
          <w:szCs w:val="56"/>
          <w:lang w:val="en-CA"/>
        </w:rPr>
        <w:br w:type="page"/>
      </w:r>
      <w:r w:rsidRPr="001914FC">
        <w:rPr>
          <w:b/>
          <w:sz w:val="40"/>
          <w:szCs w:val="40"/>
          <w:lang w:val="en-CA"/>
        </w:rPr>
        <w:lastRenderedPageBreak/>
        <w:t>Appendix A</w:t>
      </w:r>
    </w:p>
    <w:p w:rsidR="00BF2F66" w:rsidRPr="001914FC" w:rsidRDefault="00BF2F66" w:rsidP="006D6EEA">
      <w:pPr>
        <w:tabs>
          <w:tab w:val="left" w:pos="540"/>
          <w:tab w:val="left" w:pos="2160"/>
          <w:tab w:val="left" w:pos="2880"/>
        </w:tabs>
        <w:jc w:val="center"/>
        <w:rPr>
          <w:b/>
          <w:sz w:val="40"/>
          <w:szCs w:val="40"/>
          <w:lang w:val="en-CA"/>
        </w:rPr>
      </w:pPr>
      <w:r w:rsidRPr="001914FC">
        <w:rPr>
          <w:b/>
          <w:sz w:val="40"/>
          <w:szCs w:val="40"/>
          <w:lang w:val="en-CA"/>
        </w:rPr>
        <w:t>Site Information</w:t>
      </w:r>
    </w:p>
    <w:p w:rsidR="00BF2F66" w:rsidRPr="006724FF" w:rsidRDefault="00BF2F66" w:rsidP="006724FF">
      <w:pPr>
        <w:tabs>
          <w:tab w:val="left" w:pos="540"/>
          <w:tab w:val="left" w:pos="2160"/>
          <w:tab w:val="left" w:pos="2880"/>
        </w:tabs>
        <w:jc w:val="center"/>
        <w:rPr>
          <w:b/>
          <w:sz w:val="48"/>
          <w:szCs w:val="48"/>
          <w:lang w:val="en-CA"/>
        </w:rPr>
      </w:pPr>
    </w:p>
    <w:p w:rsidR="00BF2F66" w:rsidRDefault="00BF2F66" w:rsidP="00111E3B">
      <w:pPr>
        <w:tabs>
          <w:tab w:val="left" w:pos="540"/>
          <w:tab w:val="left" w:pos="2160"/>
          <w:tab w:val="left" w:pos="2880"/>
        </w:tabs>
        <w:rPr>
          <w:b/>
          <w:lang w:val="en-CA"/>
        </w:rPr>
      </w:pPr>
    </w:p>
    <w:p w:rsidR="00BF2F66" w:rsidRDefault="00BF2F66" w:rsidP="00A801AB">
      <w:pPr>
        <w:rPr>
          <w:b/>
        </w:rPr>
      </w:pPr>
      <w:r w:rsidRPr="00867520">
        <w:rPr>
          <w:b/>
        </w:rPr>
        <w:t xml:space="preserve"> </w:t>
      </w:r>
    </w:p>
    <w:p w:rsidR="00BF2F66" w:rsidRDefault="00BF2F66" w:rsidP="006E4B30">
      <w:pPr>
        <w:rPr>
          <w:b/>
        </w:rPr>
      </w:pPr>
    </w:p>
    <w:p w:rsidR="00BF2F66" w:rsidRPr="006E4B30" w:rsidRDefault="004942F3" w:rsidP="006E4B30">
      <w:pPr>
        <w:rPr>
          <w:b/>
        </w:rPr>
        <w:sectPr w:rsidR="00BF2F66" w:rsidRPr="006E4B30" w:rsidSect="00622EBC">
          <w:headerReference w:type="default" r:id="rId8"/>
          <w:footerReference w:type="default" r:id="rId9"/>
          <w:pgSz w:w="12240" w:h="15840"/>
          <w:pgMar w:top="600" w:right="720" w:bottom="840" w:left="1260" w:header="720" w:footer="0" w:gutter="0"/>
          <w:cols w:space="720"/>
          <w:docGrid w:linePitch="360"/>
        </w:sectPr>
      </w:pPr>
      <w:r w:rsidRPr="004942F3">
        <w:rPr>
          <w:noProof/>
        </w:rPr>
        <w:pict>
          <v:shapetype id="_x0000_t202" coordsize="21600,21600" o:spt="202" path="m,l,21600r21600,l21600,xe">
            <v:stroke joinstyle="miter"/>
            <v:path gradientshapeok="t" o:connecttype="rect"/>
          </v:shapetype>
          <v:shape id="_x0000_s1031" type="#_x0000_t202" style="position:absolute;margin-left:426.8pt;margin-top:178.2pt;width:92.35pt;height:65.7pt;z-index:251658240" stroked="f">
            <v:textbox style="mso-next-textbox:#_x0000_s1031">
              <w:txbxContent>
                <w:p w:rsidR="0047307F" w:rsidRDefault="0047307F" w:rsidP="00935E8E">
                  <w:r>
                    <w:t xml:space="preserve">3400 gal Holding Tank </w:t>
                  </w:r>
                  <w:r w:rsidR="006008C6">
                    <w:t xml:space="preserve">3.25 </w:t>
                  </w:r>
                  <w:r>
                    <w:t>ft from house</w:t>
                  </w:r>
                </w:p>
              </w:txbxContent>
            </v:textbox>
          </v:shape>
        </w:pict>
      </w:r>
      <w:r>
        <w:rPr>
          <w:b/>
          <w:noProof/>
          <w:lang w:eastAsia="zh-TW"/>
        </w:rPr>
        <w:pict>
          <v:shape id="_x0000_s1075" type="#_x0000_t202" style="position:absolute;margin-left:304.95pt;margin-top:159.95pt;width:42.9pt;height:18.25pt;z-index:251684864;mso-width-relative:margin;mso-height-relative:margin" stroked="f">
            <v:textbox>
              <w:txbxContent>
                <w:p w:rsidR="0047307F" w:rsidRPr="006008C6" w:rsidRDefault="006008C6">
                  <w:pPr>
                    <w:rPr>
                      <w:sz w:val="18"/>
                    </w:rPr>
                  </w:pPr>
                  <w:r w:rsidRPr="006008C6">
                    <w:rPr>
                      <w:sz w:val="18"/>
                    </w:rPr>
                    <w:t>3.25 ft</w:t>
                  </w:r>
                </w:p>
              </w:txbxContent>
            </v:textbox>
          </v:shape>
        </w:pict>
      </w:r>
      <w:r w:rsidRPr="004942F3">
        <w:rPr>
          <w:noProof/>
        </w:rPr>
        <w:pict>
          <v:shapetype id="_x0000_t32" coordsize="21600,21600" o:spt="32" o:oned="t" path="m,l21600,21600e" filled="f">
            <v:path arrowok="t" fillok="f" o:connecttype="none"/>
            <o:lock v:ext="edit" shapetype="t"/>
          </v:shapetype>
          <v:shape id="_x0000_s1073" type="#_x0000_t32" style="position:absolute;margin-left:368.1pt;margin-top:171pt;width:11.6pt;height:0;flip:x;z-index:251682816" o:connectortype="straight">
            <v:stroke endarrow="block"/>
          </v:shape>
        </w:pict>
      </w:r>
      <w:r w:rsidRPr="004942F3">
        <w:rPr>
          <w:noProof/>
        </w:rPr>
        <w:pict>
          <v:shape id="_x0000_s1072" type="#_x0000_t32" style="position:absolute;margin-left:347.85pt;margin-top:171pt;width:16.3pt;height:0;z-index:251681792" o:connectortype="straight">
            <v:stroke endarrow="block"/>
          </v:shape>
        </w:pict>
      </w:r>
      <w:r w:rsidRPr="004942F3">
        <w:rPr>
          <w:noProof/>
        </w:rPr>
        <w:pict>
          <v:shape id="_x0000_s1070" type="#_x0000_t32" style="position:absolute;margin-left:368.1pt;margin-top:159.95pt;width:0;height:61.8pt;flip:y;z-index:251680768" o:connectortype="straight"/>
        </w:pict>
      </w:r>
      <w:r w:rsidRPr="004942F3">
        <w:rPr>
          <w:noProof/>
        </w:rPr>
        <w:pict>
          <v:shape id="_x0000_s1069" type="#_x0000_t32" style="position:absolute;margin-left:364.15pt;margin-top:159.95pt;width:0;height:18.25pt;flip:y;z-index:251679744" o:connectortype="straight"/>
        </w:pict>
      </w:r>
      <w:r w:rsidRPr="004942F3">
        <w:rPr>
          <w:noProof/>
        </w:rPr>
        <w:pict>
          <v:shape id="_x0000_s1065" type="#_x0000_t202" style="position:absolute;margin-left:447.9pt;margin-top:73.85pt;width:28.3pt;height:32.85pt;z-index:251677696" stroked="f">
            <v:textbox style="mso-next-textbox:#_x0000_s1065">
              <w:txbxContent>
                <w:p w:rsidR="0047307F" w:rsidRPr="000D1B88" w:rsidRDefault="0047307F">
                  <w:pPr>
                    <w:rPr>
                      <w:sz w:val="32"/>
                      <w:szCs w:val="32"/>
                    </w:rPr>
                  </w:pPr>
                  <w:r w:rsidRPr="000D1B88">
                    <w:rPr>
                      <w:sz w:val="32"/>
                      <w:szCs w:val="32"/>
                    </w:rPr>
                    <w:t>N</w:t>
                  </w:r>
                </w:p>
              </w:txbxContent>
            </v:textbox>
          </v:shape>
        </w:pict>
      </w:r>
      <w:r w:rsidRPr="004942F3">
        <w:rPr>
          <w:noProof/>
        </w:rPr>
        <w:pict>
          <v:shape id="_x0000_s1066" type="#_x0000_t32" style="position:absolute;margin-left:451.85pt;margin-top:34.7pt;width:0;height:58.95pt;z-index:251678720" o:connectortype="straight" strokeweight="1.5pt"/>
        </w:pict>
      </w:r>
      <w:r w:rsidRPr="004942F3">
        <w:rPr>
          <w:noProof/>
        </w:rPr>
        <w:pict>
          <v:shape id="_x0000_s1064" type="#_x0000_t32" style="position:absolute;margin-left:447.9pt;margin-top:70.7pt;width:14.1pt;height:0;flip:x;z-index:251676672" o:connectortype="straight" strokeweight="1.5pt"/>
        </w:pict>
      </w:r>
      <w:r w:rsidRPr="004942F3">
        <w:rPr>
          <w:noProof/>
        </w:rPr>
        <w:pict>
          <v:shape id="_x0000_s1063" type="#_x0000_t32" style="position:absolute;margin-left:451.85pt;margin-top:34.7pt;width:10.15pt;height:36pt;z-index:251675648" o:connectortype="straight" strokeweight="1.5pt"/>
        </w:pict>
      </w:r>
      <w:r w:rsidRPr="004942F3">
        <w:rPr>
          <w:noProof/>
        </w:rPr>
        <w:pict>
          <v:shape id="_x0000_s1026" type="#_x0000_t202" style="position:absolute;margin-left:386.15pt;margin-top:278.35pt;width:34.45pt;height:14.1pt;z-index:251663360;mso-width-relative:margin;mso-height-relative:margin" stroked="f">
            <v:textbox style="mso-next-textbox:#_x0000_s1026" inset="0,0">
              <w:txbxContent>
                <w:p w:rsidR="0047307F" w:rsidRDefault="0047307F" w:rsidP="00AC4854">
                  <w:pPr>
                    <w:jc w:val="right"/>
                  </w:pPr>
                  <w:r>
                    <w:t>16 ft</w:t>
                  </w:r>
                </w:p>
              </w:txbxContent>
            </v:textbox>
          </v:shape>
        </w:pict>
      </w:r>
      <w:r w:rsidRPr="004942F3">
        <w:rPr>
          <w:noProof/>
        </w:rPr>
        <w:pict>
          <v:shape id="_x0000_s1027" type="#_x0000_t202" style="position:absolute;margin-left:441.7pt;margin-top:256.6pt;width:70.45pt;height:26.45pt;z-index:251662336;mso-width-relative:margin;mso-height-relative:margin" stroked="f">
            <v:textbox style="mso-next-textbox:#_x0000_s1027">
              <w:txbxContent>
                <w:p w:rsidR="0047307F" w:rsidRDefault="0047307F" w:rsidP="00E7259B">
                  <w:r>
                    <w:t>32 ft</w:t>
                  </w:r>
                </w:p>
              </w:txbxContent>
            </v:textbox>
          </v:shape>
        </w:pict>
      </w:r>
      <w:r w:rsidRPr="004942F3">
        <w:rPr>
          <w:noProof/>
        </w:rPr>
        <w:pict>
          <v:shape id="_x0000_s1028" type="#_x0000_t32" style="position:absolute;margin-left:437.75pt;margin-top:243.9pt;width:0;height:48.55pt;z-index:251661312" o:connectortype="straight">
            <v:stroke startarrow="block" endarrow="block"/>
          </v:shape>
        </w:pict>
      </w:r>
      <w:r w:rsidRPr="004942F3">
        <w:rPr>
          <w:noProof/>
        </w:rPr>
        <w:pict>
          <v:shape id="_x0000_s1029" type="#_x0000_t32" style="position:absolute;margin-left:426.8pt;margin-top:292.45pt;width:25.05pt;height:0;z-index:251660288" o:connectortype="straight"/>
        </w:pict>
      </w:r>
      <w:r w:rsidRPr="004942F3">
        <w:rPr>
          <w:noProof/>
        </w:rPr>
        <w:pict>
          <v:shape id="_x0000_s1030" type="#_x0000_t32" style="position:absolute;margin-left:392.35pt;margin-top:243.9pt;width:59.5pt;height:0;z-index:251659264" o:connectortype="straight"/>
        </w:pict>
      </w:r>
      <w:r w:rsidRPr="004942F3">
        <w:rPr>
          <w:noProof/>
        </w:rPr>
        <w:pict>
          <v:shape id="_x0000_s1032" type="#_x0000_t32" style="position:absolute;margin-left:388.5pt;margin-top:278.35pt;width:32.1pt;height:0;z-index:251664384" o:connectortype="straight">
            <v:stroke startarrow="block" endarrow="block"/>
          </v:shape>
        </w:pict>
      </w:r>
      <w:r w:rsidRPr="004942F3">
        <w:rPr>
          <w:noProof/>
        </w:rPr>
        <w:pict>
          <v:shape id="_x0000_s1033" type="#_x0000_t32" style="position:absolute;margin-left:388.5pt;margin-top:243.9pt;width:0;height:43.85pt;z-index:251657216" o:connectortype="straight"/>
        </w:pict>
      </w:r>
      <w:r w:rsidRPr="004942F3">
        <w:rPr>
          <w:noProof/>
        </w:rPr>
        <w:pict>
          <v:shape id="_x0000_s1034" type="#_x0000_t202" style="position:absolute;margin-left:437.75pt;margin-top:138.25pt;width:54pt;height:12.55pt;z-index:251644928" stroked="f">
            <v:textbox style="mso-next-textbox:#_x0000_s1034" inset="0,0,0,0">
              <w:txbxContent>
                <w:p w:rsidR="0047307F" w:rsidRDefault="0047307F">
                  <w:r>
                    <w:t>Well</w:t>
                  </w:r>
                </w:p>
              </w:txbxContent>
            </v:textbox>
          </v:shape>
        </w:pict>
      </w:r>
      <w:r w:rsidRPr="004942F3">
        <w:rPr>
          <w:noProof/>
        </w:rPr>
        <w:pict>
          <v:shape id="_x0000_s1035" type="#_x0000_t202" style="position:absolute;margin-left:374.35pt;margin-top:190.15pt;width:38.35pt;height:21.7pt;z-index:251655168" stroked="f">
            <v:textbox style="mso-next-textbox:#_x0000_s1035">
              <w:txbxContent>
                <w:p w:rsidR="0047307F" w:rsidRDefault="0047307F">
                  <w:r>
                    <w:t>35ft</w:t>
                  </w:r>
                </w:p>
              </w:txbxContent>
            </v:textbox>
          </v:shape>
        </w:pict>
      </w:r>
      <w:r w:rsidRPr="004942F3">
        <w:rPr>
          <w:noProof/>
        </w:rPr>
        <w:pict>
          <v:shape id="_x0000_s1036" type="#_x0000_t32" style="position:absolute;margin-left:386.85pt;margin-top:171pt;width:1.65pt;height:60.4pt;flip:x;z-index:251654144" o:connectortype="straight">
            <v:stroke startarrow="block" endarrow="block"/>
          </v:shape>
        </w:pict>
      </w:r>
      <w:r w:rsidRPr="004942F3">
        <w:rPr>
          <w:noProof/>
        </w:rPr>
        <w:pict>
          <v:shape id="_x0000_s1037" type="#_x0000_t32" style="position:absolute;margin-left:364.15pt;margin-top:271.3pt;width:54.8pt;height:.8pt;z-index:251653120" o:connectortype="straight"/>
        </w:pict>
      </w:r>
      <w:r w:rsidRPr="004942F3">
        <w:rPr>
          <w:noProof/>
        </w:rPr>
        <w:pict>
          <v:shape id="_x0000_s1038" type="#_x0000_t32" style="position:absolute;margin-left:364.15pt;margin-top:250.95pt;width:54.8pt;height:1.6pt;z-index:251652096" o:connectortype="straight"/>
        </w:pict>
      </w:r>
      <w:r w:rsidRPr="004942F3">
        <w:rPr>
          <w:noProof/>
        </w:rPr>
        <w:pict>
          <v:shape id="_x0000_s1039" type="#_x0000_t32" style="position:absolute;margin-left:437.75pt;margin-top:231.4pt;width:0;height:0;z-index:251651072" o:connectortype="straight">
            <v:stroke endarrow="block"/>
          </v:shape>
        </w:pict>
      </w:r>
      <w:r w:rsidRPr="004942F3">
        <w:rPr>
          <w:noProof/>
        </w:rPr>
        <w:pict>
          <v:rect id="_x0000_s1040" style="position:absolute;margin-left:368.1pt;margin-top:231.4pt;width:20.4pt;height:12.5pt;z-index:251650048"/>
        </w:pict>
      </w:r>
      <w:r w:rsidRPr="004942F3">
        <w:rPr>
          <w:noProof/>
        </w:rPr>
        <w:pict>
          <v:oval id="_x0000_s1041" style="position:absolute;margin-left:388.5pt;margin-top:163.85pt;width:7.15pt;height:7.15pt;z-index:251649024"/>
        </w:pict>
      </w:r>
      <w:r w:rsidRPr="004942F3">
        <w:rPr>
          <w:noProof/>
        </w:rPr>
        <w:pict>
          <v:oval id="_x0000_s1042" style="position:absolute;margin-left:379.7pt;margin-top:136.65pt;width:7.15pt;height:7.15pt;z-index:251648000"/>
        </w:pict>
      </w:r>
      <w:r w:rsidRPr="004942F3">
        <w:rPr>
          <w:noProof/>
        </w:rPr>
        <w:pict>
          <v:shape id="_x0000_s1043" type="#_x0000_t32" style="position:absolute;margin-left:392.35pt;margin-top:146.1pt;width:45.4pt;height:21.9pt;flip:x;z-index:251646976" o:connectortype="straight">
            <v:stroke endarrow="block"/>
          </v:shape>
        </w:pict>
      </w:r>
      <w:r w:rsidRPr="004942F3">
        <w:rPr>
          <w:noProof/>
        </w:rPr>
        <w:pict>
          <v:shape id="_x0000_s1044" type="#_x0000_t32" style="position:absolute;margin-left:386.85pt;margin-top:138.25pt;width:50.9pt;height:2.35pt;flip:x;z-index:251645952" o:connectortype="straight">
            <v:stroke endarrow="block"/>
          </v:shape>
        </w:pict>
      </w:r>
      <w:r w:rsidRPr="004942F3">
        <w:rPr>
          <w:noProof/>
        </w:rPr>
        <w:pict>
          <v:rect id="_x0000_s1045" style="position:absolute;margin-left:317.2pt;margin-top:182.1pt;width:46.95pt;height:96.25pt;z-index:251643904">
            <v:textbox style="mso-next-textbox:#_x0000_s1045">
              <w:txbxContent>
                <w:p w:rsidR="0047307F" w:rsidRPr="003349DF" w:rsidRDefault="0047307F">
                  <w:pPr>
                    <w:rPr>
                      <w:sz w:val="20"/>
                      <w:szCs w:val="20"/>
                    </w:rPr>
                  </w:pPr>
                  <w:r w:rsidRPr="003349DF">
                    <w:rPr>
                      <w:sz w:val="20"/>
                      <w:szCs w:val="20"/>
                    </w:rPr>
                    <w:t xml:space="preserve">House with an </w:t>
                  </w:r>
                  <w:r w:rsidRPr="003349DF">
                    <w:rPr>
                      <w:sz w:val="18"/>
                      <w:szCs w:val="18"/>
                    </w:rPr>
                    <w:t>attached</w:t>
                  </w:r>
                  <w:r w:rsidRPr="003349DF">
                    <w:rPr>
                      <w:sz w:val="20"/>
                      <w:szCs w:val="20"/>
                    </w:rPr>
                    <w:t xml:space="preserve"> garage</w:t>
                  </w:r>
                </w:p>
                <w:p w:rsidR="0047307F" w:rsidRPr="003349DF" w:rsidRDefault="0047307F">
                  <w:pPr>
                    <w:rPr>
                      <w:sz w:val="20"/>
                      <w:szCs w:val="20"/>
                    </w:rPr>
                  </w:pPr>
                </w:p>
              </w:txbxContent>
            </v:textbox>
          </v:rect>
        </w:pict>
      </w:r>
      <w:r w:rsidR="0096244F">
        <w:rPr>
          <w:b/>
          <w:noProof/>
        </w:rPr>
        <w:drawing>
          <wp:inline distT="0" distB="0" distL="0" distR="0">
            <wp:extent cx="5535930" cy="477075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35930" cy="4770755"/>
                    </a:xfrm>
                    <a:prstGeom prst="rect">
                      <a:avLst/>
                    </a:prstGeom>
                    <a:noFill/>
                    <a:ln w="9525">
                      <a:noFill/>
                      <a:miter lim="800000"/>
                      <a:headEnd/>
                      <a:tailEnd/>
                    </a:ln>
                  </pic:spPr>
                </pic:pic>
              </a:graphicData>
            </a:graphic>
          </wp:inline>
        </w:drawing>
      </w:r>
    </w:p>
    <w:p w:rsidR="00BF2F66" w:rsidRDefault="00BF2F66" w:rsidP="006724FF">
      <w:pPr>
        <w:tabs>
          <w:tab w:val="left" w:pos="540"/>
          <w:tab w:val="left" w:pos="2160"/>
          <w:tab w:val="left" w:pos="2880"/>
        </w:tabs>
        <w:jc w:val="center"/>
        <w:rPr>
          <w:b/>
          <w:sz w:val="56"/>
          <w:szCs w:val="56"/>
          <w:lang w:val="en-CA"/>
        </w:rPr>
      </w:pPr>
    </w:p>
    <w:p w:rsidR="00BF2F66" w:rsidRDefault="00BF2F66" w:rsidP="00A545AD">
      <w:pPr>
        <w:tabs>
          <w:tab w:val="left" w:pos="540"/>
          <w:tab w:val="left" w:pos="2160"/>
          <w:tab w:val="left" w:pos="2880"/>
        </w:tabs>
        <w:jc w:val="center"/>
        <w:rPr>
          <w:b/>
          <w:sz w:val="36"/>
          <w:szCs w:val="36"/>
          <w:lang w:val="en-CA"/>
        </w:rPr>
      </w:pPr>
      <w:r w:rsidRPr="008E355C">
        <w:rPr>
          <w:b/>
          <w:sz w:val="36"/>
          <w:szCs w:val="36"/>
          <w:lang w:val="en-CA"/>
        </w:rPr>
        <w:t xml:space="preserve">Appendix </w:t>
      </w:r>
      <w:r>
        <w:rPr>
          <w:b/>
          <w:sz w:val="36"/>
          <w:szCs w:val="36"/>
          <w:lang w:val="en-CA"/>
        </w:rPr>
        <w:t>B</w:t>
      </w:r>
      <w:r w:rsidRPr="008E355C">
        <w:rPr>
          <w:b/>
          <w:sz w:val="36"/>
          <w:szCs w:val="36"/>
          <w:lang w:val="en-CA"/>
        </w:rPr>
        <w:t xml:space="preserve">  </w:t>
      </w:r>
    </w:p>
    <w:p w:rsidR="00BF2F66" w:rsidRPr="008E355C" w:rsidRDefault="00BF2F66" w:rsidP="00A545AD">
      <w:pPr>
        <w:tabs>
          <w:tab w:val="left" w:pos="540"/>
          <w:tab w:val="left" w:pos="2160"/>
          <w:tab w:val="left" w:pos="2880"/>
        </w:tabs>
        <w:jc w:val="center"/>
        <w:rPr>
          <w:b/>
          <w:sz w:val="36"/>
          <w:szCs w:val="36"/>
          <w:lang w:val="en-CA"/>
        </w:rPr>
      </w:pPr>
      <w:r w:rsidRPr="008E355C">
        <w:rPr>
          <w:b/>
          <w:sz w:val="36"/>
          <w:szCs w:val="36"/>
          <w:lang w:val="en-CA"/>
        </w:rPr>
        <w:t>Manufacturer’s and Design Specifications for System Components</w:t>
      </w:r>
    </w:p>
    <w:p w:rsidR="00BF2F66" w:rsidRPr="0009544E" w:rsidRDefault="004942F3" w:rsidP="0009544E">
      <w:pPr>
        <w:tabs>
          <w:tab w:val="left" w:pos="540"/>
          <w:tab w:val="left" w:pos="2160"/>
          <w:tab w:val="left" w:pos="2880"/>
        </w:tabs>
        <w:jc w:val="center"/>
        <w:rPr>
          <w:b/>
          <w:sz w:val="56"/>
          <w:szCs w:val="56"/>
          <w:lang w:val="en-CA"/>
        </w:rPr>
      </w:pPr>
      <w:r w:rsidRPr="004942F3">
        <w:rPr>
          <w:noProof/>
        </w:rPr>
        <w:pict>
          <v:shape id="_x0000_s1047" type="#_x0000_t32" style="position:absolute;left:0;text-align:left;margin-left:439.05pt;margin-top:317.85pt;width:0;height:103.7pt;z-index:251672576" o:connectortype="straight">
            <v:stroke startarrow="block" endarrow="block"/>
          </v:shape>
        </w:pict>
      </w:r>
      <w:r w:rsidRPr="004942F3">
        <w:rPr>
          <w:noProof/>
        </w:rPr>
        <w:pict>
          <v:shape id="_x0000_s1049" type="#_x0000_t32" style="position:absolute;left:0;text-align:left;margin-left:330.25pt;margin-top:421.55pt;width:119.75pt;height:0;z-index:251671552" o:connectortype="straight"/>
        </w:pict>
      </w:r>
      <w:r w:rsidRPr="004942F3">
        <w:rPr>
          <w:noProof/>
        </w:rPr>
        <w:pict>
          <v:shape id="_x0000_s1046" type="#_x0000_t202" style="position:absolute;left:0;text-align:left;margin-left:385.65pt;margin-top:381.95pt;width:53.4pt;height:19.25pt;z-index:251673600;mso-width-relative:margin;mso-height-relative:margin" stroked="f">
            <v:textbox style="mso-next-textbox:#_x0000_s1046">
              <w:txbxContent>
                <w:p w:rsidR="0047307F" w:rsidRPr="00851BA9" w:rsidRDefault="0047307F">
                  <w:pPr>
                    <w:rPr>
                      <w:b/>
                      <w:sz w:val="18"/>
                      <w:szCs w:val="18"/>
                    </w:rPr>
                  </w:pPr>
                  <w:r w:rsidRPr="00851BA9">
                    <w:rPr>
                      <w:b/>
                      <w:sz w:val="18"/>
                      <w:szCs w:val="18"/>
                    </w:rPr>
                    <w:t>80 inches</w:t>
                  </w:r>
                </w:p>
              </w:txbxContent>
            </v:textbox>
          </v:shape>
        </w:pict>
      </w:r>
      <w:r w:rsidRPr="004942F3">
        <w:rPr>
          <w:noProof/>
        </w:rPr>
        <w:pict>
          <v:shape id="_x0000_s1048" type="#_x0000_t32" style="position:absolute;left:0;text-align:left;margin-left:263.4pt;margin-top:317.85pt;width:186.6pt;height:0;z-index:251670528" o:connectortype="straight"/>
        </w:pict>
      </w:r>
      <w:r w:rsidRPr="004942F3">
        <w:rPr>
          <w:noProof/>
        </w:rPr>
        <w:pict>
          <v:shape id="_x0000_s1050" type="#_x0000_t202" style="position:absolute;left:0;text-align:left;margin-left:191.35pt;margin-top:322.15pt;width:81.75pt;height:21.55pt;z-index:251669504;mso-width-relative:margin;mso-height-relative:margin">
            <v:textbox style="mso-next-textbox:#_x0000_s1050">
              <w:txbxContent>
                <w:p w:rsidR="0047307F" w:rsidRPr="00E81AFE" w:rsidRDefault="0047307F">
                  <w:pPr>
                    <w:rPr>
                      <w:sz w:val="18"/>
                      <w:szCs w:val="18"/>
                    </w:rPr>
                  </w:pPr>
                  <w:r w:rsidRPr="00E81AFE">
                    <w:rPr>
                      <w:sz w:val="18"/>
                      <w:szCs w:val="18"/>
                    </w:rPr>
                    <w:t>High Level Alarm</w:t>
                  </w:r>
                </w:p>
              </w:txbxContent>
            </v:textbox>
          </v:shape>
        </w:pict>
      </w:r>
      <w:r w:rsidRPr="004942F3">
        <w:rPr>
          <w:noProof/>
        </w:rPr>
        <w:pict>
          <v:line id="_x0000_s1051" style="position:absolute;left:0;text-align:left;z-index:251666432" from="283.25pt,272.85pt" to="283.25pt,415.25pt" strokeweight="2.75pt"/>
        </w:pict>
      </w:r>
      <w:r w:rsidRPr="004942F3">
        <w:rPr>
          <w:noProof/>
        </w:rPr>
        <w:pict>
          <v:line id="_x0000_s1052" style="position:absolute;left:0;text-align:left;flip:x y;z-index:251667456" from="263.4pt,317.85pt" to="283.25pt,326.15pt"/>
        </w:pict>
      </w:r>
      <w:r w:rsidRPr="004942F3">
        <w:rPr>
          <w:noProof/>
        </w:rPr>
        <w:pict>
          <v:oval id="_x0000_s1053" style="position:absolute;left:0;text-align:left;margin-left:255.15pt;margin-top:309.6pt;width:8.25pt;height:8.25pt;z-index:251668480"/>
        </w:pict>
      </w:r>
      <w:r w:rsidRPr="004942F3">
        <w:rPr>
          <w:noProof/>
        </w:rPr>
        <w:pict>
          <v:shape id="_x0000_s1054" type="#_x0000_t202" style="position:absolute;left:0;text-align:left;margin-left:82.6pt;margin-top:463.8pt;width:186.6pt;height:84pt;z-index:251665408" stroked="f">
            <v:textbox style="mso-next-textbox:#_x0000_s1054" inset="2.34061mm,1.1703mm,2.34061mm,1.1703mm">
              <w:txbxContent>
                <w:p w:rsidR="0047307F" w:rsidRPr="008E355C" w:rsidRDefault="0047307F" w:rsidP="0052036F">
                  <w:pPr>
                    <w:rPr>
                      <w:sz w:val="22"/>
                    </w:rPr>
                  </w:pPr>
                  <w:r w:rsidRPr="008E355C">
                    <w:rPr>
                      <w:sz w:val="22"/>
                    </w:rPr>
                    <w:t>The Septic Tank Company</w:t>
                  </w:r>
                </w:p>
                <w:p w:rsidR="0047307F" w:rsidRPr="008E355C" w:rsidRDefault="0047307F" w:rsidP="0052036F">
                  <w:pPr>
                    <w:rPr>
                      <w:sz w:val="22"/>
                    </w:rPr>
                  </w:pPr>
                  <w:r w:rsidRPr="008E355C">
                    <w:rPr>
                      <w:sz w:val="22"/>
                    </w:rPr>
                    <w:t>Mid Town,</w:t>
                  </w:r>
                </w:p>
                <w:p w:rsidR="0047307F" w:rsidRPr="008E355C" w:rsidRDefault="0047307F" w:rsidP="0052036F">
                  <w:pPr>
                    <w:rPr>
                      <w:sz w:val="22"/>
                    </w:rPr>
                  </w:pPr>
                  <w:smartTag w:uri="urn:schemas-microsoft-com:office:smarttags" w:element="State">
                    <w:smartTag w:uri="urn:schemas-microsoft-com:office:smarttags" w:element="place">
                      <w:r w:rsidRPr="008E355C">
                        <w:rPr>
                          <w:sz w:val="22"/>
                        </w:rPr>
                        <w:t>Alberta</w:t>
                      </w:r>
                    </w:smartTag>
                  </w:smartTag>
                </w:p>
              </w:txbxContent>
            </v:textbox>
          </v:shape>
        </w:pict>
      </w:r>
      <w:r w:rsidR="0096244F">
        <w:rPr>
          <w:b/>
          <w:noProof/>
          <w:sz w:val="56"/>
          <w:szCs w:val="56"/>
        </w:rPr>
        <w:drawing>
          <wp:inline distT="0" distB="0" distL="0" distR="0">
            <wp:extent cx="5834380" cy="75539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834380" cy="7553960"/>
                    </a:xfrm>
                    <a:prstGeom prst="rect">
                      <a:avLst/>
                    </a:prstGeom>
                    <a:noFill/>
                    <a:ln w="9525">
                      <a:noFill/>
                      <a:miter lim="800000"/>
                      <a:headEnd/>
                      <a:tailEnd/>
                    </a:ln>
                  </pic:spPr>
                </pic:pic>
              </a:graphicData>
            </a:graphic>
          </wp:inline>
        </w:drawing>
      </w:r>
    </w:p>
    <w:p w:rsidR="00BF2F66" w:rsidRDefault="004942F3" w:rsidP="007C7810">
      <w:pPr>
        <w:tabs>
          <w:tab w:val="left" w:pos="540"/>
          <w:tab w:val="left" w:pos="2160"/>
          <w:tab w:val="left" w:pos="2880"/>
        </w:tabs>
        <w:jc w:val="center"/>
        <w:rPr>
          <w:b/>
          <w:lang w:val="en-CA"/>
        </w:rPr>
      </w:pPr>
      <w:r w:rsidRPr="004942F3">
        <w:rPr>
          <w:noProof/>
        </w:rPr>
        <w:pict>
          <v:shape id="_x0000_s1055" type="#_x0000_t202" style="position:absolute;left:0;text-align:left;margin-left:452.75pt;margin-top:77.1pt;width:19.2pt;height:2in;z-index:251656192;mso-height-percent:200;mso-height-percent:200;mso-width-relative:margin;mso-height-relative:margin" stroked="f">
            <v:textbox style="mso-next-textbox:#_x0000_s1055;mso-fit-shape-to-text:t">
              <w:txbxContent>
                <w:p w:rsidR="0047307F" w:rsidRDefault="0047307F" w:rsidP="00182EE3">
                  <w:pPr>
                    <w:numPr>
                      <w:ilvl w:val="0"/>
                      <w:numId w:val="18"/>
                    </w:numPr>
                  </w:pPr>
                  <w:r>
                    <w:t>5</w:t>
                  </w:r>
                </w:p>
              </w:txbxContent>
            </v:textbox>
          </v:shape>
        </w:pict>
      </w:r>
      <w:r w:rsidRPr="004942F3">
        <w:rPr>
          <w:noProof/>
        </w:rPr>
        <w:pict>
          <v:shape id="_x0000_s1056" type="#_x0000_t202" style="position:absolute;left:0;text-align:left;margin-left:466.25pt;margin-top:56.65pt;width:12.65pt;height:16.5pt;z-index:251641856;mso-width-relative:margin;mso-height-relative:margin" stroked="f">
            <v:textbox style="mso-next-textbox:#_x0000_s1056">
              <w:txbxContent>
                <w:p w:rsidR="0047307F" w:rsidRDefault="0047307F"/>
              </w:txbxContent>
            </v:textbox>
          </v:shape>
        </w:pict>
      </w:r>
    </w:p>
    <w:sectPr w:rsidR="00BF2F66" w:rsidSect="00C75632">
      <w:headerReference w:type="default" r:id="rId12"/>
      <w:pgSz w:w="12240" w:h="15840"/>
      <w:pgMar w:top="720" w:right="81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7F" w:rsidRDefault="0047307F">
      <w:r>
        <w:separator/>
      </w:r>
    </w:p>
  </w:endnote>
  <w:endnote w:type="continuationSeparator" w:id="0">
    <w:p w:rsidR="0047307F" w:rsidRDefault="00473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7F" w:rsidRDefault="0047307F" w:rsidP="00EB238B">
    <w:pPr>
      <w:pStyle w:val="Footer"/>
    </w:pPr>
    <w:r>
      <w:rPr>
        <w:rFonts w:ascii="Arial" w:hAnsi="Arial" w:cs="Arial"/>
      </w:rPr>
      <w:t>Alberta Municipal Affairs</w:t>
    </w:r>
    <w:r>
      <w:rPr>
        <w:rFonts w:ascii="Arial" w:hAnsi="Arial" w:cs="Arial"/>
      </w:rPr>
      <w:tab/>
    </w:r>
    <w:r>
      <w:rPr>
        <w:rFonts w:ascii="Arial" w:hAnsi="Arial" w:cs="Arial"/>
      </w:rPr>
      <w:tab/>
    </w:r>
    <w:r>
      <w:rPr>
        <w:rFonts w:ascii="Arial" w:hAnsi="Arial" w:cs="Arial"/>
      </w:rPr>
      <w:tab/>
      <w:t>June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7F" w:rsidRDefault="0047307F" w:rsidP="00597FEA">
    <w:pPr>
      <w:pStyle w:val="Footer"/>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7F" w:rsidRDefault="0047307F">
      <w:r>
        <w:separator/>
      </w:r>
    </w:p>
  </w:footnote>
  <w:footnote w:type="continuationSeparator" w:id="0">
    <w:p w:rsidR="0047307F" w:rsidRDefault="00473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7F" w:rsidRPr="002047AF" w:rsidRDefault="0047307F" w:rsidP="006E4B30">
    <w:pPr>
      <w:pStyle w:val="Header"/>
      <w:tabs>
        <w:tab w:val="clear" w:pos="4320"/>
        <w:tab w:val="clear" w:pos="8640"/>
        <w:tab w:val="center" w:pos="4590"/>
        <w:tab w:val="left" w:pos="6480"/>
        <w:tab w:val="left" w:pos="7200"/>
        <w:tab w:val="left" w:pos="12510"/>
      </w:tabs>
      <w:rPr>
        <w:i/>
        <w:sz w:val="20"/>
        <w:szCs w:val="20"/>
      </w:rPr>
    </w:pPr>
    <w:r w:rsidRPr="002047AF">
      <w:rPr>
        <w:b/>
        <w:i/>
        <w:sz w:val="20"/>
        <w:szCs w:val="20"/>
      </w:rPr>
      <w:tab/>
    </w:r>
    <w:r>
      <w:rPr>
        <w:b/>
        <w:i/>
        <w:sz w:val="20"/>
        <w:szCs w:val="20"/>
      </w:rPr>
      <w:tab/>
    </w:r>
    <w:r w:rsidRPr="002047AF">
      <w:rPr>
        <w:b/>
        <w:i/>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7F" w:rsidRPr="002047AF" w:rsidRDefault="0047307F" w:rsidP="00C75632">
    <w:pPr>
      <w:pStyle w:val="Header"/>
      <w:tabs>
        <w:tab w:val="clear" w:pos="4320"/>
        <w:tab w:val="clear" w:pos="8640"/>
        <w:tab w:val="center" w:pos="4590"/>
        <w:tab w:val="left" w:pos="4680"/>
        <w:tab w:val="left" w:pos="9360"/>
      </w:tabs>
      <w:rPr>
        <w:i/>
        <w:sz w:val="20"/>
        <w:szCs w:val="20"/>
      </w:rPr>
    </w:pPr>
    <w:r w:rsidRPr="002047AF">
      <w:rPr>
        <w:b/>
        <w:i/>
        <w:sz w:val="20"/>
        <w:szCs w:val="20"/>
      </w:rPr>
      <w:t xml:space="preserve">Joe Smith - residential sewage system design.  </w:t>
    </w:r>
    <w:r w:rsidRPr="002047AF">
      <w:rPr>
        <w:b/>
        <w:i/>
        <w:sz w:val="20"/>
        <w:szCs w:val="20"/>
      </w:rPr>
      <w:tab/>
    </w:r>
    <w:r>
      <w:rPr>
        <w:b/>
        <w:i/>
        <w:sz w:val="20"/>
        <w:szCs w:val="20"/>
      </w:rPr>
      <w:tab/>
    </w:r>
    <w:r w:rsidRPr="002047AF">
      <w:rPr>
        <w:b/>
        <w:i/>
        <w:sz w:val="20"/>
        <w:szCs w:val="20"/>
      </w:rPr>
      <w:t xml:space="preserve">Design doc template sample.  </w:t>
    </w:r>
    <w:r w:rsidRPr="002047AF">
      <w:rPr>
        <w:b/>
        <w:i/>
        <w:sz w:val="20"/>
        <w:szCs w:val="20"/>
      </w:rPr>
      <w:tab/>
    </w:r>
    <w:r>
      <w:rPr>
        <w:b/>
        <w:i/>
        <w:sz w:val="20"/>
        <w:szCs w:val="20"/>
      </w:rPr>
      <w:t>May 31</w:t>
    </w:r>
    <w:r w:rsidRPr="002047AF">
      <w:rPr>
        <w:b/>
        <w:i/>
        <w:sz w:val="20"/>
        <w:szCs w:val="20"/>
      </w:rPr>
      <w:t>, 2010</w:t>
    </w:r>
  </w:p>
  <w:p w:rsidR="0047307F" w:rsidRPr="00490CAA" w:rsidRDefault="0047307F" w:rsidP="00490C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32.85pt" o:bullet="t">
        <v:imagedata r:id="rId1" o:title=""/>
      </v:shape>
    </w:pict>
  </w:numPicBullet>
  <w:abstractNum w:abstractNumId="0">
    <w:nsid w:val="02896FBD"/>
    <w:multiLevelType w:val="multilevel"/>
    <w:tmpl w:val="787805D8"/>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82B6F59"/>
    <w:multiLevelType w:val="hybridMultilevel"/>
    <w:tmpl w:val="01601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02F50"/>
    <w:multiLevelType w:val="hybridMultilevel"/>
    <w:tmpl w:val="ED4AD43C"/>
    <w:lvl w:ilvl="0" w:tplc="FB3608AC">
      <w:start w:val="450"/>
      <w:numFmt w:val="decimal"/>
      <w:lvlText w:val="%1"/>
      <w:lvlJc w:val="left"/>
      <w:pPr>
        <w:ind w:left="540" w:hanging="360"/>
      </w:pPr>
      <w:rPr>
        <w:rFonts w:cs="Times New Roman" w:hint="default"/>
        <w:b w:val="0"/>
      </w:rPr>
    </w:lvl>
    <w:lvl w:ilvl="1" w:tplc="10090019" w:tentative="1">
      <w:start w:val="1"/>
      <w:numFmt w:val="lowerLetter"/>
      <w:lvlText w:val="%2."/>
      <w:lvlJc w:val="left"/>
      <w:pPr>
        <w:ind w:left="1260" w:hanging="360"/>
      </w:pPr>
      <w:rPr>
        <w:rFonts w:cs="Times New Roman"/>
      </w:rPr>
    </w:lvl>
    <w:lvl w:ilvl="2" w:tplc="1009001B" w:tentative="1">
      <w:start w:val="1"/>
      <w:numFmt w:val="lowerRoman"/>
      <w:lvlText w:val="%3."/>
      <w:lvlJc w:val="right"/>
      <w:pPr>
        <w:ind w:left="1980" w:hanging="180"/>
      </w:pPr>
      <w:rPr>
        <w:rFonts w:cs="Times New Roman"/>
      </w:rPr>
    </w:lvl>
    <w:lvl w:ilvl="3" w:tplc="1009000F" w:tentative="1">
      <w:start w:val="1"/>
      <w:numFmt w:val="decimal"/>
      <w:lvlText w:val="%4."/>
      <w:lvlJc w:val="left"/>
      <w:pPr>
        <w:ind w:left="2700" w:hanging="360"/>
      </w:pPr>
      <w:rPr>
        <w:rFonts w:cs="Times New Roman"/>
      </w:rPr>
    </w:lvl>
    <w:lvl w:ilvl="4" w:tplc="10090019" w:tentative="1">
      <w:start w:val="1"/>
      <w:numFmt w:val="lowerLetter"/>
      <w:lvlText w:val="%5."/>
      <w:lvlJc w:val="left"/>
      <w:pPr>
        <w:ind w:left="3420" w:hanging="360"/>
      </w:pPr>
      <w:rPr>
        <w:rFonts w:cs="Times New Roman"/>
      </w:rPr>
    </w:lvl>
    <w:lvl w:ilvl="5" w:tplc="1009001B" w:tentative="1">
      <w:start w:val="1"/>
      <w:numFmt w:val="lowerRoman"/>
      <w:lvlText w:val="%6."/>
      <w:lvlJc w:val="right"/>
      <w:pPr>
        <w:ind w:left="4140" w:hanging="180"/>
      </w:pPr>
      <w:rPr>
        <w:rFonts w:cs="Times New Roman"/>
      </w:rPr>
    </w:lvl>
    <w:lvl w:ilvl="6" w:tplc="1009000F" w:tentative="1">
      <w:start w:val="1"/>
      <w:numFmt w:val="decimal"/>
      <w:lvlText w:val="%7."/>
      <w:lvlJc w:val="left"/>
      <w:pPr>
        <w:ind w:left="4860" w:hanging="360"/>
      </w:pPr>
      <w:rPr>
        <w:rFonts w:cs="Times New Roman"/>
      </w:rPr>
    </w:lvl>
    <w:lvl w:ilvl="7" w:tplc="10090019" w:tentative="1">
      <w:start w:val="1"/>
      <w:numFmt w:val="lowerLetter"/>
      <w:lvlText w:val="%8."/>
      <w:lvlJc w:val="left"/>
      <w:pPr>
        <w:ind w:left="5580" w:hanging="360"/>
      </w:pPr>
      <w:rPr>
        <w:rFonts w:cs="Times New Roman"/>
      </w:rPr>
    </w:lvl>
    <w:lvl w:ilvl="8" w:tplc="1009001B" w:tentative="1">
      <w:start w:val="1"/>
      <w:numFmt w:val="lowerRoman"/>
      <w:lvlText w:val="%9."/>
      <w:lvlJc w:val="right"/>
      <w:pPr>
        <w:ind w:left="6300" w:hanging="180"/>
      </w:pPr>
      <w:rPr>
        <w:rFonts w:cs="Times New Roman"/>
      </w:rPr>
    </w:lvl>
  </w:abstractNum>
  <w:abstractNum w:abstractNumId="3">
    <w:nsid w:val="1C895D10"/>
    <w:multiLevelType w:val="hybridMultilevel"/>
    <w:tmpl w:val="DC008C3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2B66442"/>
    <w:multiLevelType w:val="hybridMultilevel"/>
    <w:tmpl w:val="D41CCD7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AC33E5B"/>
    <w:multiLevelType w:val="hybridMultilevel"/>
    <w:tmpl w:val="ED987F8E"/>
    <w:lvl w:ilvl="0" w:tplc="10090001">
      <w:start w:val="1"/>
      <w:numFmt w:val="bullet"/>
      <w:lvlText w:val=""/>
      <w:lvlJc w:val="left"/>
      <w:pPr>
        <w:ind w:left="1413" w:hanging="360"/>
      </w:pPr>
      <w:rPr>
        <w:rFonts w:ascii="Symbol" w:hAnsi="Symbol" w:hint="default"/>
      </w:rPr>
    </w:lvl>
    <w:lvl w:ilvl="1" w:tplc="10090003" w:tentative="1">
      <w:start w:val="1"/>
      <w:numFmt w:val="bullet"/>
      <w:lvlText w:val="o"/>
      <w:lvlJc w:val="left"/>
      <w:pPr>
        <w:ind w:left="2133" w:hanging="360"/>
      </w:pPr>
      <w:rPr>
        <w:rFonts w:ascii="Courier New" w:hAnsi="Courier New" w:hint="default"/>
      </w:rPr>
    </w:lvl>
    <w:lvl w:ilvl="2" w:tplc="10090005" w:tentative="1">
      <w:start w:val="1"/>
      <w:numFmt w:val="bullet"/>
      <w:lvlText w:val=""/>
      <w:lvlJc w:val="left"/>
      <w:pPr>
        <w:ind w:left="2853" w:hanging="360"/>
      </w:pPr>
      <w:rPr>
        <w:rFonts w:ascii="Wingdings" w:hAnsi="Wingdings" w:hint="default"/>
      </w:rPr>
    </w:lvl>
    <w:lvl w:ilvl="3" w:tplc="10090001" w:tentative="1">
      <w:start w:val="1"/>
      <w:numFmt w:val="bullet"/>
      <w:lvlText w:val=""/>
      <w:lvlJc w:val="left"/>
      <w:pPr>
        <w:ind w:left="3573" w:hanging="360"/>
      </w:pPr>
      <w:rPr>
        <w:rFonts w:ascii="Symbol" w:hAnsi="Symbol" w:hint="default"/>
      </w:rPr>
    </w:lvl>
    <w:lvl w:ilvl="4" w:tplc="10090003" w:tentative="1">
      <w:start w:val="1"/>
      <w:numFmt w:val="bullet"/>
      <w:lvlText w:val="o"/>
      <w:lvlJc w:val="left"/>
      <w:pPr>
        <w:ind w:left="4293" w:hanging="360"/>
      </w:pPr>
      <w:rPr>
        <w:rFonts w:ascii="Courier New" w:hAnsi="Courier New" w:hint="default"/>
      </w:rPr>
    </w:lvl>
    <w:lvl w:ilvl="5" w:tplc="10090005" w:tentative="1">
      <w:start w:val="1"/>
      <w:numFmt w:val="bullet"/>
      <w:lvlText w:val=""/>
      <w:lvlJc w:val="left"/>
      <w:pPr>
        <w:ind w:left="5013" w:hanging="360"/>
      </w:pPr>
      <w:rPr>
        <w:rFonts w:ascii="Wingdings" w:hAnsi="Wingdings" w:hint="default"/>
      </w:rPr>
    </w:lvl>
    <w:lvl w:ilvl="6" w:tplc="10090001" w:tentative="1">
      <w:start w:val="1"/>
      <w:numFmt w:val="bullet"/>
      <w:lvlText w:val=""/>
      <w:lvlJc w:val="left"/>
      <w:pPr>
        <w:ind w:left="5733" w:hanging="360"/>
      </w:pPr>
      <w:rPr>
        <w:rFonts w:ascii="Symbol" w:hAnsi="Symbol" w:hint="default"/>
      </w:rPr>
    </w:lvl>
    <w:lvl w:ilvl="7" w:tplc="10090003" w:tentative="1">
      <w:start w:val="1"/>
      <w:numFmt w:val="bullet"/>
      <w:lvlText w:val="o"/>
      <w:lvlJc w:val="left"/>
      <w:pPr>
        <w:ind w:left="6453" w:hanging="360"/>
      </w:pPr>
      <w:rPr>
        <w:rFonts w:ascii="Courier New" w:hAnsi="Courier New" w:hint="default"/>
      </w:rPr>
    </w:lvl>
    <w:lvl w:ilvl="8" w:tplc="10090005" w:tentative="1">
      <w:start w:val="1"/>
      <w:numFmt w:val="bullet"/>
      <w:lvlText w:val=""/>
      <w:lvlJc w:val="left"/>
      <w:pPr>
        <w:ind w:left="7173" w:hanging="360"/>
      </w:pPr>
      <w:rPr>
        <w:rFonts w:ascii="Wingdings" w:hAnsi="Wingdings" w:hint="default"/>
      </w:rPr>
    </w:lvl>
  </w:abstractNum>
  <w:abstractNum w:abstractNumId="6">
    <w:nsid w:val="306C69DB"/>
    <w:multiLevelType w:val="hybridMultilevel"/>
    <w:tmpl w:val="09DA66D4"/>
    <w:lvl w:ilvl="0" w:tplc="F5EC2740">
      <w:start w:val="2010"/>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6AF1D82"/>
    <w:multiLevelType w:val="hybridMultilevel"/>
    <w:tmpl w:val="519AF0AE"/>
    <w:lvl w:ilvl="0" w:tplc="0586266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6134BB"/>
    <w:multiLevelType w:val="hybridMultilevel"/>
    <w:tmpl w:val="54EEAFF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FED276B"/>
    <w:multiLevelType w:val="hybridMultilevel"/>
    <w:tmpl w:val="F6A6FD7E"/>
    <w:lvl w:ilvl="0" w:tplc="04B024A4">
      <w:start w:val="1"/>
      <w:numFmt w:val="bullet"/>
      <w:lvlText w:val="-"/>
      <w:lvlJc w:val="left"/>
      <w:pPr>
        <w:tabs>
          <w:tab w:val="num" w:pos="-540"/>
        </w:tabs>
        <w:ind w:left="-540" w:hanging="360"/>
      </w:pPr>
      <w:rPr>
        <w:rFonts w:ascii="Times New Roman" w:eastAsia="Times New Roman" w:hAnsi="Times New Roman" w:hint="default"/>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
    <w:nsid w:val="47A53938"/>
    <w:multiLevelType w:val="hybridMultilevel"/>
    <w:tmpl w:val="0FCA00F0"/>
    <w:lvl w:ilvl="0" w:tplc="D520E0E4">
      <w:start w:val="2040"/>
      <w:numFmt w:val="decimal"/>
      <w:lvlText w:val="%1"/>
      <w:lvlJc w:val="left"/>
      <w:pPr>
        <w:ind w:left="660" w:hanging="480"/>
      </w:pPr>
      <w:rPr>
        <w:rFonts w:cs="Times New Roman" w:hint="default"/>
        <w:b w:val="0"/>
      </w:rPr>
    </w:lvl>
    <w:lvl w:ilvl="1" w:tplc="10090019" w:tentative="1">
      <w:start w:val="1"/>
      <w:numFmt w:val="lowerLetter"/>
      <w:lvlText w:val="%2."/>
      <w:lvlJc w:val="left"/>
      <w:pPr>
        <w:ind w:left="1260" w:hanging="360"/>
      </w:pPr>
      <w:rPr>
        <w:rFonts w:cs="Times New Roman"/>
      </w:rPr>
    </w:lvl>
    <w:lvl w:ilvl="2" w:tplc="1009001B" w:tentative="1">
      <w:start w:val="1"/>
      <w:numFmt w:val="lowerRoman"/>
      <w:lvlText w:val="%3."/>
      <w:lvlJc w:val="right"/>
      <w:pPr>
        <w:ind w:left="1980" w:hanging="180"/>
      </w:pPr>
      <w:rPr>
        <w:rFonts w:cs="Times New Roman"/>
      </w:rPr>
    </w:lvl>
    <w:lvl w:ilvl="3" w:tplc="1009000F" w:tentative="1">
      <w:start w:val="1"/>
      <w:numFmt w:val="decimal"/>
      <w:lvlText w:val="%4."/>
      <w:lvlJc w:val="left"/>
      <w:pPr>
        <w:ind w:left="2700" w:hanging="360"/>
      </w:pPr>
      <w:rPr>
        <w:rFonts w:cs="Times New Roman"/>
      </w:rPr>
    </w:lvl>
    <w:lvl w:ilvl="4" w:tplc="10090019" w:tentative="1">
      <w:start w:val="1"/>
      <w:numFmt w:val="lowerLetter"/>
      <w:lvlText w:val="%5."/>
      <w:lvlJc w:val="left"/>
      <w:pPr>
        <w:ind w:left="3420" w:hanging="360"/>
      </w:pPr>
      <w:rPr>
        <w:rFonts w:cs="Times New Roman"/>
      </w:rPr>
    </w:lvl>
    <w:lvl w:ilvl="5" w:tplc="1009001B" w:tentative="1">
      <w:start w:val="1"/>
      <w:numFmt w:val="lowerRoman"/>
      <w:lvlText w:val="%6."/>
      <w:lvlJc w:val="right"/>
      <w:pPr>
        <w:ind w:left="4140" w:hanging="180"/>
      </w:pPr>
      <w:rPr>
        <w:rFonts w:cs="Times New Roman"/>
      </w:rPr>
    </w:lvl>
    <w:lvl w:ilvl="6" w:tplc="1009000F" w:tentative="1">
      <w:start w:val="1"/>
      <w:numFmt w:val="decimal"/>
      <w:lvlText w:val="%7."/>
      <w:lvlJc w:val="left"/>
      <w:pPr>
        <w:ind w:left="4860" w:hanging="360"/>
      </w:pPr>
      <w:rPr>
        <w:rFonts w:cs="Times New Roman"/>
      </w:rPr>
    </w:lvl>
    <w:lvl w:ilvl="7" w:tplc="10090019" w:tentative="1">
      <w:start w:val="1"/>
      <w:numFmt w:val="lowerLetter"/>
      <w:lvlText w:val="%8."/>
      <w:lvlJc w:val="left"/>
      <w:pPr>
        <w:ind w:left="5580" w:hanging="360"/>
      </w:pPr>
      <w:rPr>
        <w:rFonts w:cs="Times New Roman"/>
      </w:rPr>
    </w:lvl>
    <w:lvl w:ilvl="8" w:tplc="1009001B" w:tentative="1">
      <w:start w:val="1"/>
      <w:numFmt w:val="lowerRoman"/>
      <w:lvlText w:val="%9."/>
      <w:lvlJc w:val="right"/>
      <w:pPr>
        <w:ind w:left="6300" w:hanging="180"/>
      </w:pPr>
      <w:rPr>
        <w:rFonts w:cs="Times New Roman"/>
      </w:rPr>
    </w:lvl>
  </w:abstractNum>
  <w:abstractNum w:abstractNumId="11">
    <w:nsid w:val="49865BAB"/>
    <w:multiLevelType w:val="hybridMultilevel"/>
    <w:tmpl w:val="1B0E2F5E"/>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49E81BA1"/>
    <w:multiLevelType w:val="hybridMultilevel"/>
    <w:tmpl w:val="E5CEC704"/>
    <w:lvl w:ilvl="0" w:tplc="08588C9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4AB9629D"/>
    <w:multiLevelType w:val="hybridMultilevel"/>
    <w:tmpl w:val="76143BD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EC35C81"/>
    <w:multiLevelType w:val="hybridMultilevel"/>
    <w:tmpl w:val="2E82951A"/>
    <w:lvl w:ilvl="0" w:tplc="AEB62A22">
      <w:start w:val="1"/>
      <w:numFmt w:val="bullet"/>
      <w:lvlText w:val=""/>
      <w:lvlPicBulletId w:val="0"/>
      <w:lvlJc w:val="left"/>
      <w:pPr>
        <w:tabs>
          <w:tab w:val="num" w:pos="720"/>
        </w:tabs>
        <w:ind w:left="720" w:hanging="360"/>
      </w:pPr>
      <w:rPr>
        <w:rFonts w:ascii="Symbol" w:hAnsi="Symbol" w:hint="default"/>
      </w:rPr>
    </w:lvl>
    <w:lvl w:ilvl="1" w:tplc="9F7835BE" w:tentative="1">
      <w:start w:val="1"/>
      <w:numFmt w:val="bullet"/>
      <w:lvlText w:val=""/>
      <w:lvlJc w:val="left"/>
      <w:pPr>
        <w:tabs>
          <w:tab w:val="num" w:pos="1440"/>
        </w:tabs>
        <w:ind w:left="1440" w:hanging="360"/>
      </w:pPr>
      <w:rPr>
        <w:rFonts w:ascii="Symbol" w:hAnsi="Symbol" w:hint="default"/>
      </w:rPr>
    </w:lvl>
    <w:lvl w:ilvl="2" w:tplc="2C78405E" w:tentative="1">
      <w:start w:val="1"/>
      <w:numFmt w:val="bullet"/>
      <w:lvlText w:val=""/>
      <w:lvlJc w:val="left"/>
      <w:pPr>
        <w:tabs>
          <w:tab w:val="num" w:pos="2160"/>
        </w:tabs>
        <w:ind w:left="2160" w:hanging="360"/>
      </w:pPr>
      <w:rPr>
        <w:rFonts w:ascii="Symbol" w:hAnsi="Symbol" w:hint="default"/>
      </w:rPr>
    </w:lvl>
    <w:lvl w:ilvl="3" w:tplc="A77A890C" w:tentative="1">
      <w:start w:val="1"/>
      <w:numFmt w:val="bullet"/>
      <w:lvlText w:val=""/>
      <w:lvlJc w:val="left"/>
      <w:pPr>
        <w:tabs>
          <w:tab w:val="num" w:pos="2880"/>
        </w:tabs>
        <w:ind w:left="2880" w:hanging="360"/>
      </w:pPr>
      <w:rPr>
        <w:rFonts w:ascii="Symbol" w:hAnsi="Symbol" w:hint="default"/>
      </w:rPr>
    </w:lvl>
    <w:lvl w:ilvl="4" w:tplc="0A0EF590" w:tentative="1">
      <w:start w:val="1"/>
      <w:numFmt w:val="bullet"/>
      <w:lvlText w:val=""/>
      <w:lvlJc w:val="left"/>
      <w:pPr>
        <w:tabs>
          <w:tab w:val="num" w:pos="3600"/>
        </w:tabs>
        <w:ind w:left="3600" w:hanging="360"/>
      </w:pPr>
      <w:rPr>
        <w:rFonts w:ascii="Symbol" w:hAnsi="Symbol" w:hint="default"/>
      </w:rPr>
    </w:lvl>
    <w:lvl w:ilvl="5" w:tplc="354E5182" w:tentative="1">
      <w:start w:val="1"/>
      <w:numFmt w:val="bullet"/>
      <w:lvlText w:val=""/>
      <w:lvlJc w:val="left"/>
      <w:pPr>
        <w:tabs>
          <w:tab w:val="num" w:pos="4320"/>
        </w:tabs>
        <w:ind w:left="4320" w:hanging="360"/>
      </w:pPr>
      <w:rPr>
        <w:rFonts w:ascii="Symbol" w:hAnsi="Symbol" w:hint="default"/>
      </w:rPr>
    </w:lvl>
    <w:lvl w:ilvl="6" w:tplc="46B287FE" w:tentative="1">
      <w:start w:val="1"/>
      <w:numFmt w:val="bullet"/>
      <w:lvlText w:val=""/>
      <w:lvlJc w:val="left"/>
      <w:pPr>
        <w:tabs>
          <w:tab w:val="num" w:pos="5040"/>
        </w:tabs>
        <w:ind w:left="5040" w:hanging="360"/>
      </w:pPr>
      <w:rPr>
        <w:rFonts w:ascii="Symbol" w:hAnsi="Symbol" w:hint="default"/>
      </w:rPr>
    </w:lvl>
    <w:lvl w:ilvl="7" w:tplc="B362673A" w:tentative="1">
      <w:start w:val="1"/>
      <w:numFmt w:val="bullet"/>
      <w:lvlText w:val=""/>
      <w:lvlJc w:val="left"/>
      <w:pPr>
        <w:tabs>
          <w:tab w:val="num" w:pos="5760"/>
        </w:tabs>
        <w:ind w:left="5760" w:hanging="360"/>
      </w:pPr>
      <w:rPr>
        <w:rFonts w:ascii="Symbol" w:hAnsi="Symbol" w:hint="default"/>
      </w:rPr>
    </w:lvl>
    <w:lvl w:ilvl="8" w:tplc="A81E01A8" w:tentative="1">
      <w:start w:val="1"/>
      <w:numFmt w:val="bullet"/>
      <w:lvlText w:val=""/>
      <w:lvlJc w:val="left"/>
      <w:pPr>
        <w:tabs>
          <w:tab w:val="num" w:pos="6480"/>
        </w:tabs>
        <w:ind w:left="6480" w:hanging="360"/>
      </w:pPr>
      <w:rPr>
        <w:rFonts w:ascii="Symbol" w:hAnsi="Symbol" w:hint="default"/>
      </w:rPr>
    </w:lvl>
  </w:abstractNum>
  <w:abstractNum w:abstractNumId="15">
    <w:nsid w:val="582C590F"/>
    <w:multiLevelType w:val="multilevel"/>
    <w:tmpl w:val="E3F4A4D8"/>
    <w:lvl w:ilvl="0">
      <w:start w:val="1"/>
      <w:numFmt w:val="decimal"/>
      <w:lvlText w:val="%1.0"/>
      <w:lvlJc w:val="left"/>
      <w:pPr>
        <w:ind w:left="-540" w:hanging="360"/>
      </w:pPr>
      <w:rPr>
        <w:rFonts w:cs="Times New Roman" w:hint="default"/>
      </w:rPr>
    </w:lvl>
    <w:lvl w:ilvl="1">
      <w:start w:val="1"/>
      <w:numFmt w:val="decimal"/>
      <w:lvlText w:val="%1.%2"/>
      <w:lvlJc w:val="left"/>
      <w:pPr>
        <w:ind w:left="180" w:hanging="36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580" w:hanging="1440"/>
      </w:pPr>
      <w:rPr>
        <w:rFonts w:cs="Times New Roman" w:hint="default"/>
      </w:rPr>
    </w:lvl>
    <w:lvl w:ilvl="8">
      <w:start w:val="1"/>
      <w:numFmt w:val="decimal"/>
      <w:lvlText w:val="%1.%2.%3.%4.%5.%6.%7.%8.%9"/>
      <w:lvlJc w:val="left"/>
      <w:pPr>
        <w:ind w:left="6660" w:hanging="1800"/>
      </w:pPr>
      <w:rPr>
        <w:rFonts w:cs="Times New Roman" w:hint="default"/>
      </w:rPr>
    </w:lvl>
  </w:abstractNum>
  <w:abstractNum w:abstractNumId="16">
    <w:nsid w:val="68AA7EE2"/>
    <w:multiLevelType w:val="multilevel"/>
    <w:tmpl w:val="E3F4A4D8"/>
    <w:lvl w:ilvl="0">
      <w:start w:val="1"/>
      <w:numFmt w:val="decimal"/>
      <w:lvlText w:val="%1.0"/>
      <w:lvlJc w:val="left"/>
      <w:pPr>
        <w:ind w:left="-540" w:hanging="360"/>
      </w:pPr>
      <w:rPr>
        <w:rFonts w:cs="Times New Roman" w:hint="default"/>
      </w:rPr>
    </w:lvl>
    <w:lvl w:ilvl="1">
      <w:start w:val="1"/>
      <w:numFmt w:val="decimal"/>
      <w:lvlText w:val="%1.%2"/>
      <w:lvlJc w:val="left"/>
      <w:pPr>
        <w:ind w:left="180" w:hanging="36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580" w:hanging="1440"/>
      </w:pPr>
      <w:rPr>
        <w:rFonts w:cs="Times New Roman" w:hint="default"/>
      </w:rPr>
    </w:lvl>
    <w:lvl w:ilvl="8">
      <w:start w:val="1"/>
      <w:numFmt w:val="decimal"/>
      <w:lvlText w:val="%1.%2.%3.%4.%5.%6.%7.%8.%9"/>
      <w:lvlJc w:val="left"/>
      <w:pPr>
        <w:ind w:left="6660" w:hanging="1800"/>
      </w:pPr>
      <w:rPr>
        <w:rFonts w:cs="Times New Roman" w:hint="default"/>
      </w:rPr>
    </w:lvl>
  </w:abstractNum>
  <w:abstractNum w:abstractNumId="17">
    <w:nsid w:val="6C524F73"/>
    <w:multiLevelType w:val="hybridMultilevel"/>
    <w:tmpl w:val="6E46CF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717F762C"/>
    <w:multiLevelType w:val="multilevel"/>
    <w:tmpl w:val="360A94F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ind w:left="990" w:hanging="540"/>
      </w:pPr>
      <w:rPr>
        <w:rFonts w:cs="Times New Roman" w:hint="default"/>
      </w:rPr>
    </w:lvl>
    <w:lvl w:ilvl="2">
      <w:start w:val="2"/>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8"/>
  </w:num>
  <w:num w:numId="2">
    <w:abstractNumId w:val="6"/>
  </w:num>
  <w:num w:numId="3">
    <w:abstractNumId w:val="0"/>
  </w:num>
  <w:num w:numId="4">
    <w:abstractNumId w:val="9"/>
  </w:num>
  <w:num w:numId="5">
    <w:abstractNumId w:val="12"/>
  </w:num>
  <w:num w:numId="6">
    <w:abstractNumId w:val="10"/>
  </w:num>
  <w:num w:numId="7">
    <w:abstractNumId w:val="2"/>
  </w:num>
  <w:num w:numId="8">
    <w:abstractNumId w:val="16"/>
  </w:num>
  <w:num w:numId="9">
    <w:abstractNumId w:val="11"/>
  </w:num>
  <w:num w:numId="10">
    <w:abstractNumId w:val="15"/>
  </w:num>
  <w:num w:numId="11">
    <w:abstractNumId w:val="5"/>
  </w:num>
  <w:num w:numId="12">
    <w:abstractNumId w:val="3"/>
  </w:num>
  <w:num w:numId="13">
    <w:abstractNumId w:val="17"/>
  </w:num>
  <w:num w:numId="14">
    <w:abstractNumId w:val="4"/>
  </w:num>
  <w:num w:numId="15">
    <w:abstractNumId w:val="8"/>
  </w:num>
  <w:num w:numId="16">
    <w:abstractNumId w:val="13"/>
  </w:num>
  <w:num w:numId="17">
    <w:abstractNumId w:val="1"/>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93F73"/>
    <w:rsid w:val="00000776"/>
    <w:rsid w:val="00006990"/>
    <w:rsid w:val="00012969"/>
    <w:rsid w:val="000210D4"/>
    <w:rsid w:val="000234A6"/>
    <w:rsid w:val="000259CA"/>
    <w:rsid w:val="000270D7"/>
    <w:rsid w:val="00030E8F"/>
    <w:rsid w:val="00031425"/>
    <w:rsid w:val="00037D29"/>
    <w:rsid w:val="000409F9"/>
    <w:rsid w:val="00040E38"/>
    <w:rsid w:val="00043682"/>
    <w:rsid w:val="0004459B"/>
    <w:rsid w:val="00045A54"/>
    <w:rsid w:val="0004603D"/>
    <w:rsid w:val="00050B91"/>
    <w:rsid w:val="00051DC0"/>
    <w:rsid w:val="00052250"/>
    <w:rsid w:val="0005319A"/>
    <w:rsid w:val="000537A6"/>
    <w:rsid w:val="00054CE3"/>
    <w:rsid w:val="00056042"/>
    <w:rsid w:val="0005782D"/>
    <w:rsid w:val="000628E8"/>
    <w:rsid w:val="00063F6D"/>
    <w:rsid w:val="000679E4"/>
    <w:rsid w:val="00071CB5"/>
    <w:rsid w:val="00071D4F"/>
    <w:rsid w:val="00074E2F"/>
    <w:rsid w:val="0007554E"/>
    <w:rsid w:val="00075F7C"/>
    <w:rsid w:val="00081CAB"/>
    <w:rsid w:val="0008570B"/>
    <w:rsid w:val="00086C12"/>
    <w:rsid w:val="00086D0D"/>
    <w:rsid w:val="00093F73"/>
    <w:rsid w:val="0009544E"/>
    <w:rsid w:val="000A06C2"/>
    <w:rsid w:val="000A50BC"/>
    <w:rsid w:val="000B41D2"/>
    <w:rsid w:val="000C0E1B"/>
    <w:rsid w:val="000C1D9F"/>
    <w:rsid w:val="000C3624"/>
    <w:rsid w:val="000C45BB"/>
    <w:rsid w:val="000C50C4"/>
    <w:rsid w:val="000C6BC4"/>
    <w:rsid w:val="000C7BC4"/>
    <w:rsid w:val="000D1B88"/>
    <w:rsid w:val="000D560C"/>
    <w:rsid w:val="000D6465"/>
    <w:rsid w:val="000D7FCF"/>
    <w:rsid w:val="000E140B"/>
    <w:rsid w:val="000E3A90"/>
    <w:rsid w:val="000E6A06"/>
    <w:rsid w:val="000F040C"/>
    <w:rsid w:val="000F09AD"/>
    <w:rsid w:val="000F1ADA"/>
    <w:rsid w:val="000F1B2E"/>
    <w:rsid w:val="000F1C22"/>
    <w:rsid w:val="000F294C"/>
    <w:rsid w:val="000F35E9"/>
    <w:rsid w:val="000F376B"/>
    <w:rsid w:val="000F4423"/>
    <w:rsid w:val="000F5455"/>
    <w:rsid w:val="000F5B2D"/>
    <w:rsid w:val="000F60D9"/>
    <w:rsid w:val="000F6FBF"/>
    <w:rsid w:val="00100269"/>
    <w:rsid w:val="001035CB"/>
    <w:rsid w:val="00105F7F"/>
    <w:rsid w:val="00106269"/>
    <w:rsid w:val="001064E2"/>
    <w:rsid w:val="00110450"/>
    <w:rsid w:val="00111693"/>
    <w:rsid w:val="001117BD"/>
    <w:rsid w:val="00111E3B"/>
    <w:rsid w:val="00112A21"/>
    <w:rsid w:val="00113DE2"/>
    <w:rsid w:val="00114F4D"/>
    <w:rsid w:val="00120B7E"/>
    <w:rsid w:val="00127994"/>
    <w:rsid w:val="00133DBD"/>
    <w:rsid w:val="001357F3"/>
    <w:rsid w:val="00135E32"/>
    <w:rsid w:val="0014238F"/>
    <w:rsid w:val="0014358F"/>
    <w:rsid w:val="00150241"/>
    <w:rsid w:val="00150287"/>
    <w:rsid w:val="00155897"/>
    <w:rsid w:val="00165524"/>
    <w:rsid w:val="00171432"/>
    <w:rsid w:val="001720EE"/>
    <w:rsid w:val="00172B23"/>
    <w:rsid w:val="0017479B"/>
    <w:rsid w:val="0017535F"/>
    <w:rsid w:val="0017725A"/>
    <w:rsid w:val="00182EE3"/>
    <w:rsid w:val="00183B64"/>
    <w:rsid w:val="00187E7A"/>
    <w:rsid w:val="001914FC"/>
    <w:rsid w:val="00197B67"/>
    <w:rsid w:val="001A3CBA"/>
    <w:rsid w:val="001A3F0C"/>
    <w:rsid w:val="001A4C1D"/>
    <w:rsid w:val="001A5726"/>
    <w:rsid w:val="001B11EE"/>
    <w:rsid w:val="001C193B"/>
    <w:rsid w:val="001C3A08"/>
    <w:rsid w:val="001C443B"/>
    <w:rsid w:val="001C789E"/>
    <w:rsid w:val="001C7C33"/>
    <w:rsid w:val="001D0579"/>
    <w:rsid w:val="001D5698"/>
    <w:rsid w:val="001D612A"/>
    <w:rsid w:val="001D7B07"/>
    <w:rsid w:val="001E1775"/>
    <w:rsid w:val="001E1930"/>
    <w:rsid w:val="001E218A"/>
    <w:rsid w:val="001E229A"/>
    <w:rsid w:val="001E3439"/>
    <w:rsid w:val="001E35DD"/>
    <w:rsid w:val="001E596B"/>
    <w:rsid w:val="001F1D45"/>
    <w:rsid w:val="001F2A61"/>
    <w:rsid w:val="001F5B34"/>
    <w:rsid w:val="002030B6"/>
    <w:rsid w:val="002047AF"/>
    <w:rsid w:val="002048D7"/>
    <w:rsid w:val="00204969"/>
    <w:rsid w:val="00213239"/>
    <w:rsid w:val="00213ED8"/>
    <w:rsid w:val="00215F77"/>
    <w:rsid w:val="00216B91"/>
    <w:rsid w:val="0022233C"/>
    <w:rsid w:val="002262E6"/>
    <w:rsid w:val="00230FE5"/>
    <w:rsid w:val="002374D8"/>
    <w:rsid w:val="00241345"/>
    <w:rsid w:val="002413EB"/>
    <w:rsid w:val="00243553"/>
    <w:rsid w:val="00252927"/>
    <w:rsid w:val="002670FF"/>
    <w:rsid w:val="0027429F"/>
    <w:rsid w:val="00275E3F"/>
    <w:rsid w:val="00280D94"/>
    <w:rsid w:val="002900D4"/>
    <w:rsid w:val="00290438"/>
    <w:rsid w:val="002910E1"/>
    <w:rsid w:val="00291A4E"/>
    <w:rsid w:val="00292935"/>
    <w:rsid w:val="00294E0D"/>
    <w:rsid w:val="002A26BF"/>
    <w:rsid w:val="002A40F5"/>
    <w:rsid w:val="002A52E5"/>
    <w:rsid w:val="002B1528"/>
    <w:rsid w:val="002B74E6"/>
    <w:rsid w:val="002C446B"/>
    <w:rsid w:val="002C5B50"/>
    <w:rsid w:val="002D1FEA"/>
    <w:rsid w:val="002D2B8B"/>
    <w:rsid w:val="002D4C91"/>
    <w:rsid w:val="002D5DAD"/>
    <w:rsid w:val="002E4AE4"/>
    <w:rsid w:val="002E61D8"/>
    <w:rsid w:val="002F4010"/>
    <w:rsid w:val="002F5F91"/>
    <w:rsid w:val="002F7BEE"/>
    <w:rsid w:val="00301623"/>
    <w:rsid w:val="00303DF5"/>
    <w:rsid w:val="003054D6"/>
    <w:rsid w:val="00314D31"/>
    <w:rsid w:val="003204A8"/>
    <w:rsid w:val="0032104A"/>
    <w:rsid w:val="00321FA3"/>
    <w:rsid w:val="00324D1D"/>
    <w:rsid w:val="003257FB"/>
    <w:rsid w:val="00326140"/>
    <w:rsid w:val="003313D1"/>
    <w:rsid w:val="003349DF"/>
    <w:rsid w:val="0033726C"/>
    <w:rsid w:val="00340949"/>
    <w:rsid w:val="00341E02"/>
    <w:rsid w:val="00341F0E"/>
    <w:rsid w:val="00353A38"/>
    <w:rsid w:val="00363955"/>
    <w:rsid w:val="0036600B"/>
    <w:rsid w:val="00366AE6"/>
    <w:rsid w:val="00380DC9"/>
    <w:rsid w:val="00387676"/>
    <w:rsid w:val="003A1CC5"/>
    <w:rsid w:val="003A2F07"/>
    <w:rsid w:val="003A3C4E"/>
    <w:rsid w:val="003A5ED3"/>
    <w:rsid w:val="003B1E9D"/>
    <w:rsid w:val="003B4525"/>
    <w:rsid w:val="003B5221"/>
    <w:rsid w:val="003C118D"/>
    <w:rsid w:val="003C19BB"/>
    <w:rsid w:val="003C24B0"/>
    <w:rsid w:val="003C2DA7"/>
    <w:rsid w:val="003C3787"/>
    <w:rsid w:val="003C4978"/>
    <w:rsid w:val="003C6583"/>
    <w:rsid w:val="003C78E4"/>
    <w:rsid w:val="003D0C07"/>
    <w:rsid w:val="003D2258"/>
    <w:rsid w:val="003D4F11"/>
    <w:rsid w:val="003E3991"/>
    <w:rsid w:val="003F02CD"/>
    <w:rsid w:val="003F4912"/>
    <w:rsid w:val="004017CE"/>
    <w:rsid w:val="00402CFD"/>
    <w:rsid w:val="004042FD"/>
    <w:rsid w:val="00407C4D"/>
    <w:rsid w:val="0041168A"/>
    <w:rsid w:val="004136AC"/>
    <w:rsid w:val="00416005"/>
    <w:rsid w:val="00420102"/>
    <w:rsid w:val="00422059"/>
    <w:rsid w:val="0042395B"/>
    <w:rsid w:val="00425532"/>
    <w:rsid w:val="00425818"/>
    <w:rsid w:val="004304F1"/>
    <w:rsid w:val="004323AA"/>
    <w:rsid w:val="004439EC"/>
    <w:rsid w:val="00443DE4"/>
    <w:rsid w:val="004451DE"/>
    <w:rsid w:val="0045398B"/>
    <w:rsid w:val="00455CC9"/>
    <w:rsid w:val="004635C2"/>
    <w:rsid w:val="00465C9F"/>
    <w:rsid w:val="004667A3"/>
    <w:rsid w:val="004711C5"/>
    <w:rsid w:val="0047307F"/>
    <w:rsid w:val="0047355E"/>
    <w:rsid w:val="0048012F"/>
    <w:rsid w:val="00485B6F"/>
    <w:rsid w:val="00486295"/>
    <w:rsid w:val="00490CAA"/>
    <w:rsid w:val="00491D68"/>
    <w:rsid w:val="004942F3"/>
    <w:rsid w:val="00496F7A"/>
    <w:rsid w:val="004A5040"/>
    <w:rsid w:val="004A66F7"/>
    <w:rsid w:val="004A7010"/>
    <w:rsid w:val="004B0328"/>
    <w:rsid w:val="004B11C4"/>
    <w:rsid w:val="004B3373"/>
    <w:rsid w:val="004B6E73"/>
    <w:rsid w:val="004C187D"/>
    <w:rsid w:val="004C19AB"/>
    <w:rsid w:val="004C4059"/>
    <w:rsid w:val="004C42C8"/>
    <w:rsid w:val="004C47B4"/>
    <w:rsid w:val="004C5673"/>
    <w:rsid w:val="004C7C92"/>
    <w:rsid w:val="004D2149"/>
    <w:rsid w:val="004D2E3A"/>
    <w:rsid w:val="004D4282"/>
    <w:rsid w:val="004D65E2"/>
    <w:rsid w:val="004E2BAF"/>
    <w:rsid w:val="004F0184"/>
    <w:rsid w:val="004F179E"/>
    <w:rsid w:val="004F20B5"/>
    <w:rsid w:val="004F2A61"/>
    <w:rsid w:val="004F71C6"/>
    <w:rsid w:val="004F724A"/>
    <w:rsid w:val="00505659"/>
    <w:rsid w:val="00505D77"/>
    <w:rsid w:val="00510E43"/>
    <w:rsid w:val="00514910"/>
    <w:rsid w:val="0052036F"/>
    <w:rsid w:val="00520F48"/>
    <w:rsid w:val="00521A42"/>
    <w:rsid w:val="00521EAD"/>
    <w:rsid w:val="00522D9A"/>
    <w:rsid w:val="0052410F"/>
    <w:rsid w:val="005256B6"/>
    <w:rsid w:val="0052797B"/>
    <w:rsid w:val="00530EBF"/>
    <w:rsid w:val="00533846"/>
    <w:rsid w:val="00542AE8"/>
    <w:rsid w:val="00544515"/>
    <w:rsid w:val="00544CFA"/>
    <w:rsid w:val="00562AA3"/>
    <w:rsid w:val="00564226"/>
    <w:rsid w:val="00565F5A"/>
    <w:rsid w:val="00572DE9"/>
    <w:rsid w:val="00572F75"/>
    <w:rsid w:val="00573700"/>
    <w:rsid w:val="00573DE4"/>
    <w:rsid w:val="005810E3"/>
    <w:rsid w:val="00582562"/>
    <w:rsid w:val="005830E5"/>
    <w:rsid w:val="005835E4"/>
    <w:rsid w:val="00583642"/>
    <w:rsid w:val="005839FE"/>
    <w:rsid w:val="0058596B"/>
    <w:rsid w:val="005865E1"/>
    <w:rsid w:val="00592CED"/>
    <w:rsid w:val="0059663E"/>
    <w:rsid w:val="00597FEA"/>
    <w:rsid w:val="005A0214"/>
    <w:rsid w:val="005A1821"/>
    <w:rsid w:val="005A2FCC"/>
    <w:rsid w:val="005B0A40"/>
    <w:rsid w:val="005B0E71"/>
    <w:rsid w:val="005B15C4"/>
    <w:rsid w:val="005B1EE7"/>
    <w:rsid w:val="005B51E9"/>
    <w:rsid w:val="005C22D9"/>
    <w:rsid w:val="005C2331"/>
    <w:rsid w:val="005C3DEE"/>
    <w:rsid w:val="005D2251"/>
    <w:rsid w:val="005D32FA"/>
    <w:rsid w:val="005D3E37"/>
    <w:rsid w:val="005D434C"/>
    <w:rsid w:val="005D551B"/>
    <w:rsid w:val="005F0968"/>
    <w:rsid w:val="005F15D6"/>
    <w:rsid w:val="005F1D8E"/>
    <w:rsid w:val="005F24DC"/>
    <w:rsid w:val="005F6187"/>
    <w:rsid w:val="005F6DB7"/>
    <w:rsid w:val="006003C2"/>
    <w:rsid w:val="006008C6"/>
    <w:rsid w:val="00600BD8"/>
    <w:rsid w:val="0060331A"/>
    <w:rsid w:val="00605F6A"/>
    <w:rsid w:val="0060721E"/>
    <w:rsid w:val="00615C24"/>
    <w:rsid w:val="006165C9"/>
    <w:rsid w:val="00617566"/>
    <w:rsid w:val="0062106D"/>
    <w:rsid w:val="006226F9"/>
    <w:rsid w:val="00622EBC"/>
    <w:rsid w:val="00625537"/>
    <w:rsid w:val="006279A4"/>
    <w:rsid w:val="00630924"/>
    <w:rsid w:val="0063209D"/>
    <w:rsid w:val="00633390"/>
    <w:rsid w:val="00635B84"/>
    <w:rsid w:val="006361E2"/>
    <w:rsid w:val="006362E9"/>
    <w:rsid w:val="006400E7"/>
    <w:rsid w:val="00640716"/>
    <w:rsid w:val="0064105D"/>
    <w:rsid w:val="00646B7F"/>
    <w:rsid w:val="006546DA"/>
    <w:rsid w:val="0066020B"/>
    <w:rsid w:val="006673EB"/>
    <w:rsid w:val="00667F31"/>
    <w:rsid w:val="006724FF"/>
    <w:rsid w:val="00675929"/>
    <w:rsid w:val="00680C8B"/>
    <w:rsid w:val="0068189B"/>
    <w:rsid w:val="00682080"/>
    <w:rsid w:val="00683EA1"/>
    <w:rsid w:val="00690A98"/>
    <w:rsid w:val="00692854"/>
    <w:rsid w:val="0069478E"/>
    <w:rsid w:val="006A34D5"/>
    <w:rsid w:val="006A4008"/>
    <w:rsid w:val="006A62B1"/>
    <w:rsid w:val="006A66D1"/>
    <w:rsid w:val="006A74B5"/>
    <w:rsid w:val="006B280F"/>
    <w:rsid w:val="006B35FC"/>
    <w:rsid w:val="006C2062"/>
    <w:rsid w:val="006C2C60"/>
    <w:rsid w:val="006C316A"/>
    <w:rsid w:val="006C6C1E"/>
    <w:rsid w:val="006C7B9E"/>
    <w:rsid w:val="006D05DC"/>
    <w:rsid w:val="006D105D"/>
    <w:rsid w:val="006D47FA"/>
    <w:rsid w:val="006D6EEA"/>
    <w:rsid w:val="006E00F5"/>
    <w:rsid w:val="006E38AF"/>
    <w:rsid w:val="006E4B30"/>
    <w:rsid w:val="006E5F36"/>
    <w:rsid w:val="006E7878"/>
    <w:rsid w:val="006F0CBE"/>
    <w:rsid w:val="006F15C8"/>
    <w:rsid w:val="00701D98"/>
    <w:rsid w:val="007073DA"/>
    <w:rsid w:val="007079AF"/>
    <w:rsid w:val="00710CB7"/>
    <w:rsid w:val="0071333D"/>
    <w:rsid w:val="007178A6"/>
    <w:rsid w:val="007238DB"/>
    <w:rsid w:val="00732D05"/>
    <w:rsid w:val="00733A29"/>
    <w:rsid w:val="007340E6"/>
    <w:rsid w:val="00737F4E"/>
    <w:rsid w:val="007434FE"/>
    <w:rsid w:val="00743953"/>
    <w:rsid w:val="00744339"/>
    <w:rsid w:val="007524A4"/>
    <w:rsid w:val="00753CBF"/>
    <w:rsid w:val="00754A52"/>
    <w:rsid w:val="00754AA2"/>
    <w:rsid w:val="007628F3"/>
    <w:rsid w:val="0076325E"/>
    <w:rsid w:val="007645B1"/>
    <w:rsid w:val="00765619"/>
    <w:rsid w:val="0077205E"/>
    <w:rsid w:val="007728CC"/>
    <w:rsid w:val="0077483B"/>
    <w:rsid w:val="0077608E"/>
    <w:rsid w:val="0077665F"/>
    <w:rsid w:val="00782A8C"/>
    <w:rsid w:val="00783E7C"/>
    <w:rsid w:val="007863E2"/>
    <w:rsid w:val="00793B4F"/>
    <w:rsid w:val="00794768"/>
    <w:rsid w:val="00794968"/>
    <w:rsid w:val="007958F8"/>
    <w:rsid w:val="00796286"/>
    <w:rsid w:val="007A0ECE"/>
    <w:rsid w:val="007A11CD"/>
    <w:rsid w:val="007A2112"/>
    <w:rsid w:val="007A46D7"/>
    <w:rsid w:val="007A5200"/>
    <w:rsid w:val="007A799B"/>
    <w:rsid w:val="007B3F3E"/>
    <w:rsid w:val="007B5DD2"/>
    <w:rsid w:val="007C530E"/>
    <w:rsid w:val="007C5F48"/>
    <w:rsid w:val="007C625E"/>
    <w:rsid w:val="007C7810"/>
    <w:rsid w:val="007D063F"/>
    <w:rsid w:val="007D0F16"/>
    <w:rsid w:val="007D15B5"/>
    <w:rsid w:val="007E120E"/>
    <w:rsid w:val="007E1368"/>
    <w:rsid w:val="007E2BE1"/>
    <w:rsid w:val="007E3D60"/>
    <w:rsid w:val="007F199C"/>
    <w:rsid w:val="007F1DD9"/>
    <w:rsid w:val="00806AE4"/>
    <w:rsid w:val="008107F8"/>
    <w:rsid w:val="00810F3D"/>
    <w:rsid w:val="008138F7"/>
    <w:rsid w:val="008141B7"/>
    <w:rsid w:val="00820385"/>
    <w:rsid w:val="008207BF"/>
    <w:rsid w:val="00825067"/>
    <w:rsid w:val="008255A5"/>
    <w:rsid w:val="00834483"/>
    <w:rsid w:val="00836175"/>
    <w:rsid w:val="00842ED1"/>
    <w:rsid w:val="00845F9F"/>
    <w:rsid w:val="00847A8E"/>
    <w:rsid w:val="00851BA9"/>
    <w:rsid w:val="00852585"/>
    <w:rsid w:val="008525DD"/>
    <w:rsid w:val="0085638C"/>
    <w:rsid w:val="008574D9"/>
    <w:rsid w:val="008605D8"/>
    <w:rsid w:val="00867520"/>
    <w:rsid w:val="008729DC"/>
    <w:rsid w:val="008761DB"/>
    <w:rsid w:val="008766E1"/>
    <w:rsid w:val="00880185"/>
    <w:rsid w:val="008833C8"/>
    <w:rsid w:val="008921B7"/>
    <w:rsid w:val="00894B33"/>
    <w:rsid w:val="00896423"/>
    <w:rsid w:val="008A248E"/>
    <w:rsid w:val="008B260D"/>
    <w:rsid w:val="008B4947"/>
    <w:rsid w:val="008B557F"/>
    <w:rsid w:val="008B7CAA"/>
    <w:rsid w:val="008C39C7"/>
    <w:rsid w:val="008C4C04"/>
    <w:rsid w:val="008C66BF"/>
    <w:rsid w:val="008C68D8"/>
    <w:rsid w:val="008C7C6A"/>
    <w:rsid w:val="008D0011"/>
    <w:rsid w:val="008D0A1A"/>
    <w:rsid w:val="008D23AF"/>
    <w:rsid w:val="008D257C"/>
    <w:rsid w:val="008D31BE"/>
    <w:rsid w:val="008E355C"/>
    <w:rsid w:val="008F7C07"/>
    <w:rsid w:val="009050B1"/>
    <w:rsid w:val="00905F86"/>
    <w:rsid w:val="00914184"/>
    <w:rsid w:val="00922C4A"/>
    <w:rsid w:val="00922FA3"/>
    <w:rsid w:val="00924695"/>
    <w:rsid w:val="00925B19"/>
    <w:rsid w:val="00932460"/>
    <w:rsid w:val="00935E8E"/>
    <w:rsid w:val="00943250"/>
    <w:rsid w:val="00943F5C"/>
    <w:rsid w:val="009511C1"/>
    <w:rsid w:val="00952BC0"/>
    <w:rsid w:val="009546EA"/>
    <w:rsid w:val="00955AE4"/>
    <w:rsid w:val="00956AB6"/>
    <w:rsid w:val="0095776E"/>
    <w:rsid w:val="00957C23"/>
    <w:rsid w:val="0096244F"/>
    <w:rsid w:val="00962B2C"/>
    <w:rsid w:val="00966BDD"/>
    <w:rsid w:val="00966EAA"/>
    <w:rsid w:val="009739F6"/>
    <w:rsid w:val="00977138"/>
    <w:rsid w:val="00980DDF"/>
    <w:rsid w:val="00984BA9"/>
    <w:rsid w:val="0099281E"/>
    <w:rsid w:val="00993746"/>
    <w:rsid w:val="00997183"/>
    <w:rsid w:val="009A5CA3"/>
    <w:rsid w:val="009A7F49"/>
    <w:rsid w:val="009B57D1"/>
    <w:rsid w:val="009B5C10"/>
    <w:rsid w:val="009C03F4"/>
    <w:rsid w:val="009C0F0C"/>
    <w:rsid w:val="009C5F9A"/>
    <w:rsid w:val="009C707B"/>
    <w:rsid w:val="009D0809"/>
    <w:rsid w:val="009D3A75"/>
    <w:rsid w:val="009E0DE0"/>
    <w:rsid w:val="009F605D"/>
    <w:rsid w:val="009F6F25"/>
    <w:rsid w:val="00A01604"/>
    <w:rsid w:val="00A023E2"/>
    <w:rsid w:val="00A0306B"/>
    <w:rsid w:val="00A03B5E"/>
    <w:rsid w:val="00A058B3"/>
    <w:rsid w:val="00A06165"/>
    <w:rsid w:val="00A071FF"/>
    <w:rsid w:val="00A104D2"/>
    <w:rsid w:val="00A10A4D"/>
    <w:rsid w:val="00A1203D"/>
    <w:rsid w:val="00A13B31"/>
    <w:rsid w:val="00A17DDE"/>
    <w:rsid w:val="00A20146"/>
    <w:rsid w:val="00A2016A"/>
    <w:rsid w:val="00A20F71"/>
    <w:rsid w:val="00A23E93"/>
    <w:rsid w:val="00A24264"/>
    <w:rsid w:val="00A25C52"/>
    <w:rsid w:val="00A312FC"/>
    <w:rsid w:val="00A331F5"/>
    <w:rsid w:val="00A45E2F"/>
    <w:rsid w:val="00A51723"/>
    <w:rsid w:val="00A545AD"/>
    <w:rsid w:val="00A5773B"/>
    <w:rsid w:val="00A6087E"/>
    <w:rsid w:val="00A61249"/>
    <w:rsid w:val="00A63792"/>
    <w:rsid w:val="00A63A1F"/>
    <w:rsid w:val="00A67408"/>
    <w:rsid w:val="00A67523"/>
    <w:rsid w:val="00A71976"/>
    <w:rsid w:val="00A74079"/>
    <w:rsid w:val="00A7653B"/>
    <w:rsid w:val="00A801AB"/>
    <w:rsid w:val="00A80A8B"/>
    <w:rsid w:val="00A96DF8"/>
    <w:rsid w:val="00AA362B"/>
    <w:rsid w:val="00AA4123"/>
    <w:rsid w:val="00AA7CBA"/>
    <w:rsid w:val="00AB13EC"/>
    <w:rsid w:val="00AB2A96"/>
    <w:rsid w:val="00AB446A"/>
    <w:rsid w:val="00AB6A01"/>
    <w:rsid w:val="00AC02F8"/>
    <w:rsid w:val="00AC3D21"/>
    <w:rsid w:val="00AC4854"/>
    <w:rsid w:val="00AC7E65"/>
    <w:rsid w:val="00AD00C7"/>
    <w:rsid w:val="00AD44DD"/>
    <w:rsid w:val="00AD5F61"/>
    <w:rsid w:val="00AE04DC"/>
    <w:rsid w:val="00AE7AD0"/>
    <w:rsid w:val="00AF3C80"/>
    <w:rsid w:val="00AF416A"/>
    <w:rsid w:val="00B014F3"/>
    <w:rsid w:val="00B029C1"/>
    <w:rsid w:val="00B052E9"/>
    <w:rsid w:val="00B13F8D"/>
    <w:rsid w:val="00B200B4"/>
    <w:rsid w:val="00B20FC2"/>
    <w:rsid w:val="00B21FF9"/>
    <w:rsid w:val="00B30570"/>
    <w:rsid w:val="00B32152"/>
    <w:rsid w:val="00B33E1A"/>
    <w:rsid w:val="00B35DDC"/>
    <w:rsid w:val="00B41AB6"/>
    <w:rsid w:val="00B42A60"/>
    <w:rsid w:val="00B43746"/>
    <w:rsid w:val="00B4382A"/>
    <w:rsid w:val="00B43E7F"/>
    <w:rsid w:val="00B44651"/>
    <w:rsid w:val="00B53461"/>
    <w:rsid w:val="00B64FFF"/>
    <w:rsid w:val="00B73476"/>
    <w:rsid w:val="00B75874"/>
    <w:rsid w:val="00B81E3D"/>
    <w:rsid w:val="00B824BF"/>
    <w:rsid w:val="00B91133"/>
    <w:rsid w:val="00B926A4"/>
    <w:rsid w:val="00B92BF9"/>
    <w:rsid w:val="00B9341A"/>
    <w:rsid w:val="00B973E7"/>
    <w:rsid w:val="00B97830"/>
    <w:rsid w:val="00BA2C14"/>
    <w:rsid w:val="00BA7E67"/>
    <w:rsid w:val="00BB0B28"/>
    <w:rsid w:val="00BB0FCD"/>
    <w:rsid w:val="00BB1E1F"/>
    <w:rsid w:val="00BB2DC2"/>
    <w:rsid w:val="00BB3A73"/>
    <w:rsid w:val="00BB6478"/>
    <w:rsid w:val="00BC2775"/>
    <w:rsid w:val="00BC6D59"/>
    <w:rsid w:val="00BD0AB4"/>
    <w:rsid w:val="00BD1648"/>
    <w:rsid w:val="00BD2A35"/>
    <w:rsid w:val="00BE28E2"/>
    <w:rsid w:val="00BE7409"/>
    <w:rsid w:val="00BE7DE8"/>
    <w:rsid w:val="00BF0D29"/>
    <w:rsid w:val="00BF2F66"/>
    <w:rsid w:val="00BF4B71"/>
    <w:rsid w:val="00C01DBE"/>
    <w:rsid w:val="00C121C4"/>
    <w:rsid w:val="00C123DA"/>
    <w:rsid w:val="00C13635"/>
    <w:rsid w:val="00C147CA"/>
    <w:rsid w:val="00C2411C"/>
    <w:rsid w:val="00C32A55"/>
    <w:rsid w:val="00C354B7"/>
    <w:rsid w:val="00C35F3D"/>
    <w:rsid w:val="00C3656D"/>
    <w:rsid w:val="00C374EC"/>
    <w:rsid w:val="00C44A6A"/>
    <w:rsid w:val="00C4669E"/>
    <w:rsid w:val="00C47D90"/>
    <w:rsid w:val="00C51DC0"/>
    <w:rsid w:val="00C566F9"/>
    <w:rsid w:val="00C6279D"/>
    <w:rsid w:val="00C62D6E"/>
    <w:rsid w:val="00C66F48"/>
    <w:rsid w:val="00C679BC"/>
    <w:rsid w:val="00C71E25"/>
    <w:rsid w:val="00C7426A"/>
    <w:rsid w:val="00C752C9"/>
    <w:rsid w:val="00C75632"/>
    <w:rsid w:val="00C760F5"/>
    <w:rsid w:val="00C7720D"/>
    <w:rsid w:val="00C80713"/>
    <w:rsid w:val="00C87E47"/>
    <w:rsid w:val="00C90B10"/>
    <w:rsid w:val="00C97E67"/>
    <w:rsid w:val="00CA22A9"/>
    <w:rsid w:val="00CA3D19"/>
    <w:rsid w:val="00CA59AC"/>
    <w:rsid w:val="00CA71A9"/>
    <w:rsid w:val="00CB1E6B"/>
    <w:rsid w:val="00CB2411"/>
    <w:rsid w:val="00CB3D9F"/>
    <w:rsid w:val="00CB4813"/>
    <w:rsid w:val="00CB4C48"/>
    <w:rsid w:val="00CB4F6F"/>
    <w:rsid w:val="00CB53AB"/>
    <w:rsid w:val="00CC1B3D"/>
    <w:rsid w:val="00CC473D"/>
    <w:rsid w:val="00CD0A62"/>
    <w:rsid w:val="00CD711E"/>
    <w:rsid w:val="00CE0F5B"/>
    <w:rsid w:val="00CE2A73"/>
    <w:rsid w:val="00CE506B"/>
    <w:rsid w:val="00CE6853"/>
    <w:rsid w:val="00CF50EC"/>
    <w:rsid w:val="00CF7C3A"/>
    <w:rsid w:val="00D01871"/>
    <w:rsid w:val="00D02FEF"/>
    <w:rsid w:val="00D031C4"/>
    <w:rsid w:val="00D03B51"/>
    <w:rsid w:val="00D111AD"/>
    <w:rsid w:val="00D1411F"/>
    <w:rsid w:val="00D15553"/>
    <w:rsid w:val="00D16AE4"/>
    <w:rsid w:val="00D17514"/>
    <w:rsid w:val="00D26411"/>
    <w:rsid w:val="00D312C7"/>
    <w:rsid w:val="00D329C4"/>
    <w:rsid w:val="00D43363"/>
    <w:rsid w:val="00D4635C"/>
    <w:rsid w:val="00D478B1"/>
    <w:rsid w:val="00D47F08"/>
    <w:rsid w:val="00D50D4D"/>
    <w:rsid w:val="00D56053"/>
    <w:rsid w:val="00D56814"/>
    <w:rsid w:val="00D61C4E"/>
    <w:rsid w:val="00D73B4F"/>
    <w:rsid w:val="00D749A4"/>
    <w:rsid w:val="00D75FF7"/>
    <w:rsid w:val="00D76B4B"/>
    <w:rsid w:val="00D77087"/>
    <w:rsid w:val="00D802DF"/>
    <w:rsid w:val="00D8287B"/>
    <w:rsid w:val="00D86DF0"/>
    <w:rsid w:val="00D87B46"/>
    <w:rsid w:val="00D933C7"/>
    <w:rsid w:val="00D962B0"/>
    <w:rsid w:val="00DA2BE8"/>
    <w:rsid w:val="00DA4382"/>
    <w:rsid w:val="00DA442B"/>
    <w:rsid w:val="00DA614A"/>
    <w:rsid w:val="00DA7944"/>
    <w:rsid w:val="00DA7D27"/>
    <w:rsid w:val="00DB1702"/>
    <w:rsid w:val="00DB731B"/>
    <w:rsid w:val="00DC17BE"/>
    <w:rsid w:val="00DC6C2F"/>
    <w:rsid w:val="00DD171F"/>
    <w:rsid w:val="00DD3B8A"/>
    <w:rsid w:val="00DD6118"/>
    <w:rsid w:val="00DE5079"/>
    <w:rsid w:val="00DF0046"/>
    <w:rsid w:val="00DF0948"/>
    <w:rsid w:val="00DF148F"/>
    <w:rsid w:val="00DF25FB"/>
    <w:rsid w:val="00DF4008"/>
    <w:rsid w:val="00DF400A"/>
    <w:rsid w:val="00DF6D8B"/>
    <w:rsid w:val="00DF7041"/>
    <w:rsid w:val="00E001F8"/>
    <w:rsid w:val="00E005B0"/>
    <w:rsid w:val="00E01478"/>
    <w:rsid w:val="00E159D2"/>
    <w:rsid w:val="00E15D4E"/>
    <w:rsid w:val="00E17B67"/>
    <w:rsid w:val="00E209E6"/>
    <w:rsid w:val="00E22AB6"/>
    <w:rsid w:val="00E230F0"/>
    <w:rsid w:val="00E23202"/>
    <w:rsid w:val="00E26A04"/>
    <w:rsid w:val="00E33F83"/>
    <w:rsid w:val="00E34F0D"/>
    <w:rsid w:val="00E415DF"/>
    <w:rsid w:val="00E42E6A"/>
    <w:rsid w:val="00E43569"/>
    <w:rsid w:val="00E44E99"/>
    <w:rsid w:val="00E519BA"/>
    <w:rsid w:val="00E52D89"/>
    <w:rsid w:val="00E533C0"/>
    <w:rsid w:val="00E56940"/>
    <w:rsid w:val="00E57A01"/>
    <w:rsid w:val="00E57FE7"/>
    <w:rsid w:val="00E611F1"/>
    <w:rsid w:val="00E645CB"/>
    <w:rsid w:val="00E663C0"/>
    <w:rsid w:val="00E711D2"/>
    <w:rsid w:val="00E716BA"/>
    <w:rsid w:val="00E7196C"/>
    <w:rsid w:val="00E7259B"/>
    <w:rsid w:val="00E740BA"/>
    <w:rsid w:val="00E80347"/>
    <w:rsid w:val="00E81AF5"/>
    <w:rsid w:val="00E81AFE"/>
    <w:rsid w:val="00E856EE"/>
    <w:rsid w:val="00E85A6F"/>
    <w:rsid w:val="00E8674F"/>
    <w:rsid w:val="00E868BB"/>
    <w:rsid w:val="00E8746A"/>
    <w:rsid w:val="00E877FE"/>
    <w:rsid w:val="00E904AE"/>
    <w:rsid w:val="00E964BC"/>
    <w:rsid w:val="00E9690E"/>
    <w:rsid w:val="00EA2022"/>
    <w:rsid w:val="00EA2B25"/>
    <w:rsid w:val="00EA4254"/>
    <w:rsid w:val="00EA791D"/>
    <w:rsid w:val="00EB0FFE"/>
    <w:rsid w:val="00EB238B"/>
    <w:rsid w:val="00EC0829"/>
    <w:rsid w:val="00EC214A"/>
    <w:rsid w:val="00EC2512"/>
    <w:rsid w:val="00EC330C"/>
    <w:rsid w:val="00EC609F"/>
    <w:rsid w:val="00EC637A"/>
    <w:rsid w:val="00ED3AC6"/>
    <w:rsid w:val="00EE1264"/>
    <w:rsid w:val="00EE3BD3"/>
    <w:rsid w:val="00EE4E02"/>
    <w:rsid w:val="00EF044C"/>
    <w:rsid w:val="00EF3843"/>
    <w:rsid w:val="00EF7A62"/>
    <w:rsid w:val="00F00E5B"/>
    <w:rsid w:val="00F00FB2"/>
    <w:rsid w:val="00F01285"/>
    <w:rsid w:val="00F02356"/>
    <w:rsid w:val="00F10B6C"/>
    <w:rsid w:val="00F12D4F"/>
    <w:rsid w:val="00F13616"/>
    <w:rsid w:val="00F16B51"/>
    <w:rsid w:val="00F2389A"/>
    <w:rsid w:val="00F25B1C"/>
    <w:rsid w:val="00F2684C"/>
    <w:rsid w:val="00F31279"/>
    <w:rsid w:val="00F31C4B"/>
    <w:rsid w:val="00F31FF2"/>
    <w:rsid w:val="00F3399F"/>
    <w:rsid w:val="00F4383B"/>
    <w:rsid w:val="00F50EC0"/>
    <w:rsid w:val="00F52990"/>
    <w:rsid w:val="00F53F9A"/>
    <w:rsid w:val="00F6063A"/>
    <w:rsid w:val="00F62F03"/>
    <w:rsid w:val="00F67C7D"/>
    <w:rsid w:val="00F733DB"/>
    <w:rsid w:val="00F7427F"/>
    <w:rsid w:val="00F742F7"/>
    <w:rsid w:val="00F74434"/>
    <w:rsid w:val="00F75F40"/>
    <w:rsid w:val="00F76F26"/>
    <w:rsid w:val="00F8470E"/>
    <w:rsid w:val="00F87785"/>
    <w:rsid w:val="00F9196F"/>
    <w:rsid w:val="00F92392"/>
    <w:rsid w:val="00F9394A"/>
    <w:rsid w:val="00F96F3F"/>
    <w:rsid w:val="00FA02E2"/>
    <w:rsid w:val="00FA31B3"/>
    <w:rsid w:val="00FA63FC"/>
    <w:rsid w:val="00FB3380"/>
    <w:rsid w:val="00FB3BD9"/>
    <w:rsid w:val="00FB56BD"/>
    <w:rsid w:val="00FB59A6"/>
    <w:rsid w:val="00FB76CC"/>
    <w:rsid w:val="00FC56AD"/>
    <w:rsid w:val="00FC57C5"/>
    <w:rsid w:val="00FC5CA6"/>
    <w:rsid w:val="00FD201F"/>
    <w:rsid w:val="00FD3DC4"/>
    <w:rsid w:val="00FD7A7A"/>
    <w:rsid w:val="00FE101D"/>
    <w:rsid w:val="00FE3B6C"/>
    <w:rsid w:val="00FE5564"/>
    <w:rsid w:val="00FE5A76"/>
    <w:rsid w:val="00FE7052"/>
    <w:rsid w:val="00FF118D"/>
    <w:rsid w:val="00FF1607"/>
    <w:rsid w:val="00FF2CDA"/>
    <w:rsid w:val="00FF553E"/>
    <w:rsid w:val="00FF7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78"/>
    <o:shapelayout v:ext="edit">
      <o:idmap v:ext="edit" data="1"/>
      <o:rules v:ext="edit">
        <o:r id="V:Rule22" type="connector" idref="#_x0000_s1029"/>
        <o:r id="V:Rule23" type="connector" idref="#_x0000_s1073"/>
        <o:r id="V:Rule24" type="connector" idref="#_x0000_s1036"/>
        <o:r id="V:Rule25" type="connector" idref="#_x0000_s1072"/>
        <o:r id="V:Rule26" type="connector" idref="#_x0000_s1070"/>
        <o:r id="V:Rule27" type="connector" idref="#_x0000_s1030"/>
        <o:r id="V:Rule28" type="connector" idref="#_x0000_s1069"/>
        <o:r id="V:Rule29" type="connector" idref="#_x0000_s1039"/>
        <o:r id="V:Rule30" type="connector" idref="#_x0000_s1064"/>
        <o:r id="V:Rule31" type="connector" idref="#_x0000_s1043"/>
        <o:r id="V:Rule32" type="connector" idref="#_x0000_s1047"/>
        <o:r id="V:Rule33" type="connector" idref="#_x0000_s1028"/>
        <o:r id="V:Rule34" type="connector" idref="#_x0000_s1033"/>
        <o:r id="V:Rule35" type="connector" idref="#_x0000_s1037"/>
        <o:r id="V:Rule36" type="connector" idref="#_x0000_s1032"/>
        <o:r id="V:Rule37" type="connector" idref="#_x0000_s1044"/>
        <o:r id="V:Rule38" type="connector" idref="#_x0000_s1066"/>
        <o:r id="V:Rule39" type="connector" idref="#_x0000_s1048"/>
        <o:r id="V:Rule40" type="connector" idref="#_x0000_s1049"/>
        <o:r id="V:Rule41" type="connector" idref="#_x0000_s1063"/>
        <o:r id="V:Rule4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4BF"/>
    <w:rPr>
      <w:sz w:val="24"/>
      <w:szCs w:val="24"/>
    </w:rPr>
  </w:style>
  <w:style w:type="paragraph" w:styleId="Heading1">
    <w:name w:val="heading 1"/>
    <w:basedOn w:val="Normal"/>
    <w:next w:val="Normal"/>
    <w:link w:val="Heading1Char"/>
    <w:uiPriority w:val="9"/>
    <w:qFormat/>
    <w:rsid w:val="00F13616"/>
    <w:pPr>
      <w:keepNext/>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3616"/>
    <w:rPr>
      <w:rFonts w:ascii="Arial" w:hAnsi="Arial" w:cs="Times New Roman"/>
      <w:b/>
      <w:sz w:val="28"/>
      <w:lang w:val="en-US" w:eastAsia="en-US"/>
    </w:rPr>
  </w:style>
  <w:style w:type="paragraph" w:customStyle="1" w:styleId="EBA-Address">
    <w:name w:val="EBA-Address"/>
    <w:basedOn w:val="TOC1"/>
    <w:rsid w:val="00093F73"/>
    <w:pPr>
      <w:tabs>
        <w:tab w:val="left" w:pos="1440"/>
        <w:tab w:val="right" w:pos="9360"/>
      </w:tabs>
      <w:jc w:val="both"/>
    </w:pPr>
    <w:rPr>
      <w:rFonts w:ascii="Garamond" w:hAnsi="Garamond"/>
      <w:szCs w:val="20"/>
      <w:lang w:val="en-CA"/>
    </w:rPr>
  </w:style>
  <w:style w:type="paragraph" w:styleId="TOC1">
    <w:name w:val="toc 1"/>
    <w:basedOn w:val="Normal"/>
    <w:next w:val="Normal"/>
    <w:autoRedefine/>
    <w:uiPriority w:val="39"/>
    <w:semiHidden/>
    <w:rsid w:val="00093F73"/>
  </w:style>
  <w:style w:type="paragraph" w:styleId="Header">
    <w:name w:val="header"/>
    <w:basedOn w:val="Normal"/>
    <w:link w:val="HeaderChar"/>
    <w:uiPriority w:val="99"/>
    <w:rsid w:val="00093F73"/>
    <w:pPr>
      <w:tabs>
        <w:tab w:val="center" w:pos="4320"/>
        <w:tab w:val="right" w:pos="8640"/>
      </w:tabs>
    </w:pPr>
  </w:style>
  <w:style w:type="character" w:customStyle="1" w:styleId="HeaderChar">
    <w:name w:val="Header Char"/>
    <w:basedOn w:val="DefaultParagraphFont"/>
    <w:link w:val="Header"/>
    <w:uiPriority w:val="99"/>
    <w:semiHidden/>
    <w:rsid w:val="00B70D29"/>
    <w:rPr>
      <w:sz w:val="24"/>
      <w:szCs w:val="24"/>
    </w:rPr>
  </w:style>
  <w:style w:type="paragraph" w:styleId="Footer">
    <w:name w:val="footer"/>
    <w:basedOn w:val="Normal"/>
    <w:link w:val="FooterChar"/>
    <w:uiPriority w:val="99"/>
    <w:rsid w:val="00093F73"/>
    <w:pPr>
      <w:tabs>
        <w:tab w:val="center" w:pos="4320"/>
        <w:tab w:val="right" w:pos="8640"/>
      </w:tabs>
    </w:pPr>
  </w:style>
  <w:style w:type="character" w:customStyle="1" w:styleId="FooterChar">
    <w:name w:val="Footer Char"/>
    <w:basedOn w:val="DefaultParagraphFont"/>
    <w:link w:val="Footer"/>
    <w:uiPriority w:val="99"/>
    <w:locked/>
    <w:rsid w:val="00C62D6E"/>
    <w:rPr>
      <w:rFonts w:cs="Times New Roman"/>
      <w:sz w:val="24"/>
      <w:szCs w:val="24"/>
    </w:rPr>
  </w:style>
  <w:style w:type="table" w:styleId="TableGrid">
    <w:name w:val="Table Grid"/>
    <w:basedOn w:val="TableNormal"/>
    <w:uiPriority w:val="59"/>
    <w:rsid w:val="00172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0F1B2E"/>
    <w:rPr>
      <w:rFonts w:ascii="Tahoma" w:hAnsi="Tahoma" w:cs="Tahoma"/>
      <w:sz w:val="16"/>
      <w:szCs w:val="16"/>
    </w:rPr>
  </w:style>
  <w:style w:type="character" w:customStyle="1" w:styleId="BalloonTextChar">
    <w:name w:val="Balloon Text Char"/>
    <w:basedOn w:val="DefaultParagraphFont"/>
    <w:link w:val="BalloonText"/>
    <w:uiPriority w:val="99"/>
    <w:locked/>
    <w:rsid w:val="000F1B2E"/>
    <w:rPr>
      <w:rFonts w:ascii="Tahoma" w:hAnsi="Tahoma" w:cs="Tahoma"/>
      <w:sz w:val="16"/>
      <w:szCs w:val="16"/>
      <w:lang w:val="en-US" w:eastAsia="en-US"/>
    </w:rPr>
  </w:style>
  <w:style w:type="paragraph" w:styleId="ListParagraph">
    <w:name w:val="List Paragraph"/>
    <w:basedOn w:val="Normal"/>
    <w:uiPriority w:val="34"/>
    <w:qFormat/>
    <w:rsid w:val="008525DD"/>
    <w:pPr>
      <w:ind w:left="720"/>
    </w:pPr>
  </w:style>
  <w:style w:type="character" w:styleId="Hyperlink">
    <w:name w:val="Hyperlink"/>
    <w:basedOn w:val="DefaultParagraphFont"/>
    <w:uiPriority w:val="99"/>
    <w:rsid w:val="00A071FF"/>
    <w:rPr>
      <w:rFonts w:cs="Times New Roman"/>
      <w:color w:val="0000FF"/>
      <w:u w:val="single"/>
    </w:rPr>
  </w:style>
  <w:style w:type="paragraph" w:styleId="NormalWeb">
    <w:name w:val="Normal (Web)"/>
    <w:basedOn w:val="Normal"/>
    <w:uiPriority w:val="99"/>
    <w:rsid w:val="00A071FF"/>
    <w:pPr>
      <w:spacing w:before="100" w:beforeAutospacing="1" w:after="100" w:afterAutospacing="1"/>
    </w:pPr>
  </w:style>
  <w:style w:type="character" w:customStyle="1" w:styleId="addressbold1">
    <w:name w:val="addressbold1"/>
    <w:basedOn w:val="DefaultParagraphFont"/>
    <w:rsid w:val="00A071FF"/>
    <w:rPr>
      <w:rFonts w:ascii="Arial" w:hAnsi="Arial" w:cs="Arial"/>
      <w:b/>
      <w:bCs/>
      <w:color w:val="000000"/>
      <w:sz w:val="18"/>
      <w:szCs w:val="18"/>
    </w:rPr>
  </w:style>
  <w:style w:type="character" w:customStyle="1" w:styleId="addresscopy1">
    <w:name w:val="addresscopy1"/>
    <w:basedOn w:val="DefaultParagraphFont"/>
    <w:rsid w:val="00A071FF"/>
    <w:rPr>
      <w:rFonts w:ascii="Arial" w:hAnsi="Arial" w:cs="Arial"/>
      <w:b/>
      <w:bCs/>
      <w:color w:val="000000"/>
      <w:sz w:val="15"/>
      <w:szCs w:val="15"/>
    </w:rPr>
  </w:style>
  <w:style w:type="character" w:styleId="CommentReference">
    <w:name w:val="annotation reference"/>
    <w:basedOn w:val="DefaultParagraphFont"/>
    <w:uiPriority w:val="99"/>
    <w:rsid w:val="00FE101D"/>
    <w:rPr>
      <w:rFonts w:cs="Times New Roman"/>
      <w:sz w:val="16"/>
      <w:szCs w:val="16"/>
    </w:rPr>
  </w:style>
  <w:style w:type="paragraph" w:styleId="CommentText">
    <w:name w:val="annotation text"/>
    <w:basedOn w:val="Normal"/>
    <w:link w:val="CommentTextChar"/>
    <w:uiPriority w:val="99"/>
    <w:rsid w:val="00FE101D"/>
    <w:rPr>
      <w:sz w:val="20"/>
      <w:szCs w:val="20"/>
    </w:rPr>
  </w:style>
  <w:style w:type="character" w:customStyle="1" w:styleId="CommentTextChar">
    <w:name w:val="Comment Text Char"/>
    <w:basedOn w:val="DefaultParagraphFont"/>
    <w:link w:val="CommentText"/>
    <w:uiPriority w:val="99"/>
    <w:locked/>
    <w:rsid w:val="00FE101D"/>
    <w:rPr>
      <w:rFonts w:cs="Times New Roman"/>
    </w:rPr>
  </w:style>
  <w:style w:type="paragraph" w:styleId="CommentSubject">
    <w:name w:val="annotation subject"/>
    <w:basedOn w:val="CommentText"/>
    <w:next w:val="CommentText"/>
    <w:link w:val="CommentSubjectChar"/>
    <w:uiPriority w:val="99"/>
    <w:rsid w:val="00FE101D"/>
    <w:rPr>
      <w:b/>
      <w:bCs/>
    </w:rPr>
  </w:style>
  <w:style w:type="character" w:customStyle="1" w:styleId="CommentSubjectChar">
    <w:name w:val="Comment Subject Char"/>
    <w:basedOn w:val="CommentTextChar"/>
    <w:link w:val="CommentSubject"/>
    <w:uiPriority w:val="99"/>
    <w:locked/>
    <w:rsid w:val="00FE101D"/>
    <w:rPr>
      <w:b/>
      <w:bCs/>
    </w:rPr>
  </w:style>
</w:styles>
</file>

<file path=word/webSettings.xml><?xml version="1.0" encoding="utf-8"?>
<w:webSettings xmlns:r="http://schemas.openxmlformats.org/officeDocument/2006/relationships" xmlns:w="http://schemas.openxmlformats.org/wordprocessingml/2006/main">
  <w:divs>
    <w:div w:id="1256791696">
      <w:marLeft w:val="0"/>
      <w:marRight w:val="0"/>
      <w:marTop w:val="0"/>
      <w:marBottom w:val="0"/>
      <w:divBdr>
        <w:top w:val="none" w:sz="0" w:space="0" w:color="auto"/>
        <w:left w:val="none" w:sz="0" w:space="0" w:color="auto"/>
        <w:bottom w:val="none" w:sz="0" w:space="0" w:color="auto"/>
        <w:right w:val="none" w:sz="0" w:space="0" w:color="auto"/>
      </w:divBdr>
    </w:div>
    <w:div w:id="1256791697">
      <w:marLeft w:val="0"/>
      <w:marRight w:val="0"/>
      <w:marTop w:val="0"/>
      <w:marBottom w:val="0"/>
      <w:divBdr>
        <w:top w:val="none" w:sz="0" w:space="0" w:color="auto"/>
        <w:left w:val="none" w:sz="0" w:space="0" w:color="auto"/>
        <w:bottom w:val="none" w:sz="0" w:space="0" w:color="auto"/>
        <w:right w:val="none" w:sz="0" w:space="0" w:color="auto"/>
      </w:divBdr>
    </w:div>
    <w:div w:id="1256791698">
      <w:marLeft w:val="0"/>
      <w:marRight w:val="0"/>
      <w:marTop w:val="0"/>
      <w:marBottom w:val="0"/>
      <w:divBdr>
        <w:top w:val="none" w:sz="0" w:space="0" w:color="auto"/>
        <w:left w:val="none" w:sz="0" w:space="0" w:color="auto"/>
        <w:bottom w:val="none" w:sz="0" w:space="0" w:color="auto"/>
        <w:right w:val="none" w:sz="0" w:space="0" w:color="auto"/>
      </w:divBdr>
    </w:div>
    <w:div w:id="1256791699">
      <w:marLeft w:val="0"/>
      <w:marRight w:val="0"/>
      <w:marTop w:val="0"/>
      <w:marBottom w:val="0"/>
      <w:divBdr>
        <w:top w:val="none" w:sz="0" w:space="0" w:color="auto"/>
        <w:left w:val="none" w:sz="0" w:space="0" w:color="auto"/>
        <w:bottom w:val="none" w:sz="0" w:space="0" w:color="auto"/>
        <w:right w:val="none" w:sz="0" w:space="0" w:color="auto"/>
      </w:divBdr>
    </w:div>
    <w:div w:id="1256791700">
      <w:marLeft w:val="0"/>
      <w:marRight w:val="0"/>
      <w:marTop w:val="0"/>
      <w:marBottom w:val="0"/>
      <w:divBdr>
        <w:top w:val="none" w:sz="0" w:space="0" w:color="auto"/>
        <w:left w:val="none" w:sz="0" w:space="0" w:color="auto"/>
        <w:bottom w:val="none" w:sz="0" w:space="0" w:color="auto"/>
        <w:right w:val="none" w:sz="0" w:space="0" w:color="auto"/>
      </w:divBdr>
    </w:div>
    <w:div w:id="1256791701">
      <w:marLeft w:val="0"/>
      <w:marRight w:val="0"/>
      <w:marTop w:val="0"/>
      <w:marBottom w:val="0"/>
      <w:divBdr>
        <w:top w:val="none" w:sz="0" w:space="0" w:color="auto"/>
        <w:left w:val="none" w:sz="0" w:space="0" w:color="auto"/>
        <w:bottom w:val="none" w:sz="0" w:space="0" w:color="auto"/>
        <w:right w:val="none" w:sz="0" w:space="0" w:color="auto"/>
      </w:divBdr>
    </w:div>
    <w:div w:id="1256791702">
      <w:marLeft w:val="0"/>
      <w:marRight w:val="0"/>
      <w:marTop w:val="0"/>
      <w:marBottom w:val="0"/>
      <w:divBdr>
        <w:top w:val="none" w:sz="0" w:space="0" w:color="auto"/>
        <w:left w:val="none" w:sz="0" w:space="0" w:color="auto"/>
        <w:bottom w:val="none" w:sz="0" w:space="0" w:color="auto"/>
        <w:right w:val="none" w:sz="0" w:space="0" w:color="auto"/>
      </w:divBdr>
    </w:div>
    <w:div w:id="1256791703">
      <w:marLeft w:val="0"/>
      <w:marRight w:val="0"/>
      <w:marTop w:val="0"/>
      <w:marBottom w:val="0"/>
      <w:divBdr>
        <w:top w:val="none" w:sz="0" w:space="0" w:color="auto"/>
        <w:left w:val="none" w:sz="0" w:space="0" w:color="auto"/>
        <w:bottom w:val="none" w:sz="0" w:space="0" w:color="auto"/>
        <w:right w:val="none" w:sz="0" w:space="0" w:color="auto"/>
      </w:divBdr>
    </w:div>
    <w:div w:id="1256791704">
      <w:marLeft w:val="0"/>
      <w:marRight w:val="0"/>
      <w:marTop w:val="0"/>
      <w:marBottom w:val="0"/>
      <w:divBdr>
        <w:top w:val="none" w:sz="0" w:space="0" w:color="auto"/>
        <w:left w:val="none" w:sz="0" w:space="0" w:color="auto"/>
        <w:bottom w:val="none" w:sz="0" w:space="0" w:color="auto"/>
        <w:right w:val="none" w:sz="0" w:space="0" w:color="auto"/>
      </w:divBdr>
    </w:div>
    <w:div w:id="1256791705">
      <w:marLeft w:val="0"/>
      <w:marRight w:val="0"/>
      <w:marTop w:val="0"/>
      <w:marBottom w:val="0"/>
      <w:divBdr>
        <w:top w:val="none" w:sz="0" w:space="0" w:color="auto"/>
        <w:left w:val="none" w:sz="0" w:space="0" w:color="auto"/>
        <w:bottom w:val="none" w:sz="0" w:space="0" w:color="auto"/>
        <w:right w:val="none" w:sz="0" w:space="0" w:color="auto"/>
      </w:divBdr>
    </w:div>
    <w:div w:id="1256791706">
      <w:marLeft w:val="0"/>
      <w:marRight w:val="0"/>
      <w:marTop w:val="0"/>
      <w:marBottom w:val="0"/>
      <w:divBdr>
        <w:top w:val="none" w:sz="0" w:space="0" w:color="auto"/>
        <w:left w:val="none" w:sz="0" w:space="0" w:color="auto"/>
        <w:bottom w:val="none" w:sz="0" w:space="0" w:color="auto"/>
        <w:right w:val="none" w:sz="0" w:space="0" w:color="auto"/>
      </w:divBdr>
    </w:div>
    <w:div w:id="1256791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973</Words>
  <Characters>5072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GOA</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Joe</dc:creator>
  <cp:lastModifiedBy>joe.petryk</cp:lastModifiedBy>
  <cp:revision>9</cp:revision>
  <cp:lastPrinted>2011-01-06T23:54:00Z</cp:lastPrinted>
  <dcterms:created xsi:type="dcterms:W3CDTF">2011-01-17T23:26:00Z</dcterms:created>
  <dcterms:modified xsi:type="dcterms:W3CDTF">2011-02-24T18:03:00Z</dcterms:modified>
</cp:coreProperties>
</file>